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CDEAF" w14:textId="40907E00" w:rsidR="6D5B1F0F" w:rsidRDefault="6D5B1F0F" w:rsidP="6D5B1F0F">
      <w:pPr>
        <w:jc w:val="center"/>
        <w:rPr>
          <w:b/>
          <w:bCs/>
        </w:rPr>
      </w:pPr>
      <w:r>
        <w:t>Higher Education Sector: A Month-By-Month Guide</w:t>
      </w:r>
    </w:p>
    <w:tbl>
      <w:tblPr>
        <w:tblStyle w:val="TableGrid"/>
        <w:tblW w:w="0" w:type="auto"/>
        <w:tblLayout w:type="fixed"/>
        <w:tblLook w:val="06A0" w:firstRow="1" w:lastRow="0" w:firstColumn="1" w:lastColumn="0" w:noHBand="1" w:noVBand="1"/>
      </w:tblPr>
      <w:tblGrid>
        <w:gridCol w:w="1365"/>
        <w:gridCol w:w="3045"/>
        <w:gridCol w:w="4950"/>
      </w:tblGrid>
      <w:tr w:rsidR="6D5B1F0F" w14:paraId="64C64D37" w14:textId="77777777" w:rsidTr="41A113D6">
        <w:tc>
          <w:tcPr>
            <w:tcW w:w="1365" w:type="dxa"/>
            <w:shd w:val="clear" w:color="auto" w:fill="E7E6E6" w:themeFill="background2"/>
          </w:tcPr>
          <w:p w14:paraId="6702EB1F" w14:textId="2BC7DF74" w:rsidR="6D5B1F0F" w:rsidRDefault="6D5B1F0F" w:rsidP="6D5B1F0F">
            <w:pPr>
              <w:jc w:val="center"/>
            </w:pPr>
            <w:r w:rsidRPr="6D5B1F0F">
              <w:rPr>
                <w:b/>
                <w:bCs/>
              </w:rPr>
              <w:t>Month</w:t>
            </w:r>
          </w:p>
        </w:tc>
        <w:tc>
          <w:tcPr>
            <w:tcW w:w="3045" w:type="dxa"/>
            <w:shd w:val="clear" w:color="auto" w:fill="E7E6E6" w:themeFill="background2"/>
          </w:tcPr>
          <w:p w14:paraId="2E0A8E83" w14:textId="182B6AA9" w:rsidR="6D5B1F0F" w:rsidRDefault="6D5B1F0F" w:rsidP="6D5B1F0F">
            <w:pPr>
              <w:jc w:val="center"/>
            </w:pPr>
            <w:r w:rsidRPr="6D5B1F0F">
              <w:rPr>
                <w:b/>
                <w:bCs/>
              </w:rPr>
              <w:t>Step in the Job Search Process</w:t>
            </w:r>
          </w:p>
        </w:tc>
        <w:tc>
          <w:tcPr>
            <w:tcW w:w="4950" w:type="dxa"/>
            <w:shd w:val="clear" w:color="auto" w:fill="E7E6E6" w:themeFill="background2"/>
          </w:tcPr>
          <w:p w14:paraId="778523BB" w14:textId="256E15F1" w:rsidR="6D5B1F0F" w:rsidRPr="00013F1F" w:rsidRDefault="6D5B1F0F" w:rsidP="6D5B1F0F">
            <w:pPr>
              <w:jc w:val="center"/>
              <w:rPr>
                <w:color w:val="000000" w:themeColor="text1"/>
              </w:rPr>
            </w:pPr>
            <w:r w:rsidRPr="00013F1F">
              <w:rPr>
                <w:b/>
                <w:bCs/>
                <w:color w:val="000000" w:themeColor="text1"/>
              </w:rPr>
              <w:t>Further Details</w:t>
            </w:r>
          </w:p>
        </w:tc>
      </w:tr>
      <w:tr w:rsidR="6D5B1F0F" w14:paraId="3F1DEBB7" w14:textId="77777777" w:rsidTr="41A113D6">
        <w:tc>
          <w:tcPr>
            <w:tcW w:w="1365" w:type="dxa"/>
            <w:shd w:val="clear" w:color="auto" w:fill="E7E6E6" w:themeFill="background2"/>
          </w:tcPr>
          <w:p w14:paraId="391900D5" w14:textId="26CD16FE" w:rsidR="6D5B1F0F" w:rsidRDefault="6D5B1F0F" w:rsidP="6D5B1F0F">
            <w:pPr>
              <w:jc w:val="center"/>
            </w:pPr>
            <w:r>
              <w:t>August</w:t>
            </w:r>
          </w:p>
        </w:tc>
        <w:tc>
          <w:tcPr>
            <w:tcW w:w="3045" w:type="dxa"/>
          </w:tcPr>
          <w:p w14:paraId="68069820" w14:textId="2B14B2DF" w:rsidR="6D5B1F0F" w:rsidRDefault="6D5B1F0F" w:rsidP="6D5B1F0F">
            <w:pPr>
              <w:jc w:val="center"/>
            </w:pPr>
            <w:r>
              <w:t>Applied Learning Webinar</w:t>
            </w:r>
          </w:p>
          <w:p w14:paraId="6B40D597" w14:textId="55B450D4" w:rsidR="6D5B1F0F" w:rsidRDefault="6D5B1F0F">
            <w:r>
              <w:t xml:space="preserve"> </w:t>
            </w:r>
          </w:p>
          <w:p w14:paraId="55AAAFB8" w14:textId="24F73235" w:rsidR="6D5B1F0F" w:rsidRDefault="6D5B1F0F">
            <w:r>
              <w:t xml:space="preserve"> </w:t>
            </w:r>
          </w:p>
        </w:tc>
        <w:tc>
          <w:tcPr>
            <w:tcW w:w="4950" w:type="dxa"/>
          </w:tcPr>
          <w:p w14:paraId="06ECFDD0" w14:textId="1BBD4FC2" w:rsidR="6D5B1F0F" w:rsidRPr="00013F1F" w:rsidRDefault="41A113D6">
            <w:pPr>
              <w:rPr>
                <w:color w:val="000000" w:themeColor="text1"/>
              </w:rPr>
            </w:pPr>
            <w:r w:rsidRPr="00013F1F">
              <w:rPr>
                <w:color w:val="000000" w:themeColor="text1"/>
              </w:rPr>
              <w:t>Internships and coursework can be especially important for higher ed recruitment, enabling you to gain experience in potential fields, boost your resume, and make career connections. On August 14</w:t>
            </w:r>
            <w:r w:rsidRPr="00013F1F">
              <w:rPr>
                <w:color w:val="000000" w:themeColor="text1"/>
                <w:vertAlign w:val="superscript"/>
              </w:rPr>
              <w:t>th</w:t>
            </w:r>
            <w:r w:rsidRPr="00013F1F">
              <w:rPr>
                <w:color w:val="000000" w:themeColor="text1"/>
              </w:rPr>
              <w:t>, attend our Applied Learning Webinar to learn more about finding and applying for these opp</w:t>
            </w:r>
            <w:bookmarkStart w:id="0" w:name="_GoBack"/>
            <w:bookmarkEnd w:id="0"/>
            <w:r w:rsidRPr="00013F1F">
              <w:rPr>
                <w:color w:val="000000" w:themeColor="text1"/>
              </w:rPr>
              <w:t xml:space="preserve">ortunities. </w:t>
            </w:r>
          </w:p>
          <w:p w14:paraId="69B53AF3" w14:textId="60F0AD15" w:rsidR="6D5B1F0F" w:rsidRPr="00013F1F" w:rsidRDefault="6D5B1F0F">
            <w:pPr>
              <w:rPr>
                <w:color w:val="000000" w:themeColor="text1"/>
              </w:rPr>
            </w:pPr>
            <w:r w:rsidRPr="00013F1F">
              <w:rPr>
                <w:color w:val="000000" w:themeColor="text1"/>
              </w:rPr>
              <w:t xml:space="preserve"> </w:t>
            </w:r>
          </w:p>
        </w:tc>
      </w:tr>
      <w:tr w:rsidR="6D5B1F0F" w14:paraId="3E7840CB" w14:textId="77777777" w:rsidTr="41A113D6">
        <w:tc>
          <w:tcPr>
            <w:tcW w:w="1365" w:type="dxa"/>
            <w:shd w:val="clear" w:color="auto" w:fill="E7E6E6" w:themeFill="background2"/>
          </w:tcPr>
          <w:p w14:paraId="3B7EFCAF" w14:textId="388F6E3A" w:rsidR="6D5B1F0F" w:rsidRDefault="6D5B1F0F" w:rsidP="6D5B1F0F">
            <w:pPr>
              <w:jc w:val="center"/>
            </w:pPr>
            <w:r>
              <w:t xml:space="preserve">September </w:t>
            </w:r>
          </w:p>
        </w:tc>
        <w:tc>
          <w:tcPr>
            <w:tcW w:w="3045" w:type="dxa"/>
          </w:tcPr>
          <w:p w14:paraId="5E14F26A" w14:textId="2EF2B87B" w:rsidR="6D5B1F0F" w:rsidRDefault="6D5B1F0F" w:rsidP="6D5B1F0F">
            <w:pPr>
              <w:jc w:val="center"/>
            </w:pPr>
            <w:r>
              <w:t>Building a Professional Network: Resources Email</w:t>
            </w:r>
          </w:p>
          <w:p w14:paraId="497C8790" w14:textId="0DE192BB" w:rsidR="6D5B1F0F" w:rsidRDefault="6D5B1F0F">
            <w:r>
              <w:t xml:space="preserve"> </w:t>
            </w:r>
          </w:p>
        </w:tc>
        <w:tc>
          <w:tcPr>
            <w:tcW w:w="4950" w:type="dxa"/>
          </w:tcPr>
          <w:p w14:paraId="4EABC391" w14:textId="6AABDB33" w:rsidR="6D5B1F0F" w:rsidRDefault="6D5B1F0F">
            <w:r>
              <w:t xml:space="preserve">In the higher education sector, it is crucial to continue expanding your professional network. Use the fall semester to join professional associations (with discounted student memberships!); follow target organizations on LinkedIn; and follow key resources like the </w:t>
            </w:r>
            <w:hyperlink r:id="rId7">
              <w:r w:rsidRPr="6D5B1F0F">
                <w:rPr>
                  <w:rStyle w:val="Hyperlink"/>
                </w:rPr>
                <w:t>Chronicle of Higher Education</w:t>
              </w:r>
            </w:hyperlink>
            <w:r>
              <w:t xml:space="preserve"> and </w:t>
            </w:r>
            <w:hyperlink r:id="rId8">
              <w:r w:rsidRPr="6D5B1F0F">
                <w:rPr>
                  <w:rStyle w:val="Hyperlink"/>
                </w:rPr>
                <w:t>Inside Higher Ed</w:t>
              </w:r>
            </w:hyperlink>
            <w:r>
              <w:t xml:space="preserve"> (with free Harvard access). </w:t>
            </w:r>
          </w:p>
          <w:p w14:paraId="347CEBEC" w14:textId="7E585A47" w:rsidR="6D5B1F0F" w:rsidRDefault="6D5B1F0F">
            <w:r>
              <w:t xml:space="preserve"> </w:t>
            </w:r>
          </w:p>
        </w:tc>
      </w:tr>
      <w:tr w:rsidR="6D5B1F0F" w14:paraId="34C3BA6B" w14:textId="77777777" w:rsidTr="41A113D6">
        <w:tc>
          <w:tcPr>
            <w:tcW w:w="1365" w:type="dxa"/>
            <w:shd w:val="clear" w:color="auto" w:fill="E7E6E6" w:themeFill="background2"/>
          </w:tcPr>
          <w:p w14:paraId="0936EC45" w14:textId="12F0CF24" w:rsidR="6D5B1F0F" w:rsidRDefault="6D5B1F0F" w:rsidP="6D5B1F0F">
            <w:pPr>
              <w:jc w:val="center"/>
            </w:pPr>
            <w:r>
              <w:t xml:space="preserve">October </w:t>
            </w:r>
          </w:p>
        </w:tc>
        <w:tc>
          <w:tcPr>
            <w:tcW w:w="3045" w:type="dxa"/>
          </w:tcPr>
          <w:p w14:paraId="52A58545" w14:textId="44CB589F" w:rsidR="6D5B1F0F" w:rsidRDefault="6D5B1F0F" w:rsidP="6D5B1F0F">
            <w:pPr>
              <w:jc w:val="center"/>
            </w:pPr>
            <w:r>
              <w:t>Networking Workshop</w:t>
            </w:r>
          </w:p>
          <w:p w14:paraId="7B05D7C1" w14:textId="4D90E694" w:rsidR="6D5B1F0F" w:rsidRDefault="6D5B1F0F">
            <w:r>
              <w:t xml:space="preserve"> </w:t>
            </w:r>
          </w:p>
        </w:tc>
        <w:tc>
          <w:tcPr>
            <w:tcW w:w="4950" w:type="dxa"/>
          </w:tcPr>
          <w:p w14:paraId="196C36ED" w14:textId="2247F3B6" w:rsidR="6D5B1F0F" w:rsidRPr="00013F1F" w:rsidRDefault="6D5B1F0F">
            <w:pPr>
              <w:rPr>
                <w:color w:val="000000" w:themeColor="text1"/>
              </w:rPr>
            </w:pPr>
            <w:r w:rsidRPr="00013F1F">
              <w:rPr>
                <w:color w:val="000000" w:themeColor="text1"/>
              </w:rPr>
              <w:t xml:space="preserve">Networking is critical in higher education. Attend our Higher Education Networking Workshop in mid-October to hear from experienced HGSE alums about best </w:t>
            </w:r>
            <w:proofErr w:type="gramStart"/>
            <w:r w:rsidRPr="00013F1F">
              <w:rPr>
                <w:color w:val="000000" w:themeColor="text1"/>
              </w:rPr>
              <w:t>practices, and</w:t>
            </w:r>
            <w:proofErr w:type="gramEnd"/>
            <w:r w:rsidRPr="00013F1F">
              <w:rPr>
                <w:color w:val="000000" w:themeColor="text1"/>
              </w:rPr>
              <w:t xml:space="preserve"> partake in our “after-workshop” networking event to meet local alumni.</w:t>
            </w:r>
          </w:p>
          <w:p w14:paraId="3F299D58" w14:textId="7A65FA58" w:rsidR="6D5B1F0F" w:rsidRDefault="6D5B1F0F">
            <w:r>
              <w:t xml:space="preserve"> </w:t>
            </w:r>
          </w:p>
        </w:tc>
      </w:tr>
      <w:tr w:rsidR="6D5B1F0F" w14:paraId="4D3C4E8F" w14:textId="77777777" w:rsidTr="41A113D6">
        <w:tc>
          <w:tcPr>
            <w:tcW w:w="1365" w:type="dxa"/>
            <w:shd w:val="clear" w:color="auto" w:fill="E7E6E6" w:themeFill="background2"/>
          </w:tcPr>
          <w:p w14:paraId="4AEB6ADA" w14:textId="2A326B82" w:rsidR="6D5B1F0F" w:rsidRDefault="6D5B1F0F" w:rsidP="6D5B1F0F">
            <w:pPr>
              <w:jc w:val="center"/>
            </w:pPr>
            <w:r>
              <w:t>November</w:t>
            </w:r>
          </w:p>
        </w:tc>
        <w:tc>
          <w:tcPr>
            <w:tcW w:w="3045" w:type="dxa"/>
          </w:tcPr>
          <w:p w14:paraId="211C00E9" w14:textId="2464CB04" w:rsidR="6D5B1F0F" w:rsidRDefault="6D5B1F0F" w:rsidP="6D5B1F0F">
            <w:pPr>
              <w:jc w:val="center"/>
            </w:pPr>
            <w:r>
              <w:t>Maximizing Winter Break Workshop</w:t>
            </w:r>
          </w:p>
        </w:tc>
        <w:tc>
          <w:tcPr>
            <w:tcW w:w="4950" w:type="dxa"/>
          </w:tcPr>
          <w:p w14:paraId="3994C571" w14:textId="6CE3B5FA" w:rsidR="6D5B1F0F" w:rsidRDefault="6D5B1F0F">
            <w:r>
              <w:t xml:space="preserve">Use winter break wisely so that you’re prepared to </w:t>
            </w:r>
            <w:r w:rsidRPr="00013F1F">
              <w:rPr>
                <w:color w:val="000000" w:themeColor="text1"/>
              </w:rPr>
              <w:t>begin the higher ed job search come spring semester. In late November, we will host a Maximizing Winter Break Workshop to share advice and best practices for winter break.</w:t>
            </w:r>
          </w:p>
          <w:p w14:paraId="4D2A7133" w14:textId="0F15C200" w:rsidR="6D5B1F0F" w:rsidRDefault="6D5B1F0F">
            <w:r>
              <w:t xml:space="preserve"> </w:t>
            </w:r>
          </w:p>
        </w:tc>
      </w:tr>
      <w:tr w:rsidR="6D5B1F0F" w14:paraId="624BA337" w14:textId="77777777" w:rsidTr="41A113D6">
        <w:tc>
          <w:tcPr>
            <w:tcW w:w="1365" w:type="dxa"/>
            <w:shd w:val="clear" w:color="auto" w:fill="E7E6E6" w:themeFill="background2"/>
          </w:tcPr>
          <w:p w14:paraId="15DDFC73" w14:textId="0B56D351" w:rsidR="6D5B1F0F" w:rsidRDefault="6D5B1F0F" w:rsidP="6D5B1F0F">
            <w:pPr>
              <w:jc w:val="center"/>
            </w:pPr>
            <w:r>
              <w:t>December- January</w:t>
            </w:r>
          </w:p>
        </w:tc>
        <w:tc>
          <w:tcPr>
            <w:tcW w:w="3045" w:type="dxa"/>
          </w:tcPr>
          <w:p w14:paraId="0BCA50B4" w14:textId="07AF292D" w:rsidR="6D5B1F0F" w:rsidRDefault="6D5B1F0F" w:rsidP="6D5B1F0F">
            <w:pPr>
              <w:jc w:val="center"/>
            </w:pPr>
            <w:r>
              <w:t>Begin job search in earnest</w:t>
            </w:r>
          </w:p>
        </w:tc>
        <w:tc>
          <w:tcPr>
            <w:tcW w:w="4950" w:type="dxa"/>
          </w:tcPr>
          <w:p w14:paraId="09838884" w14:textId="4D17D9FF" w:rsidR="6D5B1F0F" w:rsidRPr="00013F1F" w:rsidRDefault="6D5B1F0F">
            <w:pPr>
              <w:rPr>
                <w:color w:val="000000" w:themeColor="text1"/>
              </w:rPr>
            </w:pPr>
            <w:r w:rsidRPr="00013F1F">
              <w:rPr>
                <w:color w:val="000000" w:themeColor="text1"/>
              </w:rPr>
              <w:t>Over winter break, develop your list of “target organizations” so that you’re prepared to hit the ground running in the spring semester. Continue to network through both personal and professional connections.</w:t>
            </w:r>
          </w:p>
          <w:p w14:paraId="55F6215E" w14:textId="277FA784" w:rsidR="6D5B1F0F" w:rsidRPr="00013F1F" w:rsidRDefault="6D5B1F0F">
            <w:pPr>
              <w:rPr>
                <w:color w:val="000000" w:themeColor="text1"/>
              </w:rPr>
            </w:pPr>
            <w:r w:rsidRPr="00013F1F">
              <w:rPr>
                <w:color w:val="000000" w:themeColor="text1"/>
              </w:rPr>
              <w:t xml:space="preserve"> </w:t>
            </w:r>
          </w:p>
        </w:tc>
      </w:tr>
      <w:tr w:rsidR="6D5B1F0F" w14:paraId="50AAD300" w14:textId="77777777" w:rsidTr="41A113D6">
        <w:tc>
          <w:tcPr>
            <w:tcW w:w="1365" w:type="dxa"/>
            <w:shd w:val="clear" w:color="auto" w:fill="E7E6E6" w:themeFill="background2"/>
          </w:tcPr>
          <w:p w14:paraId="33041EAC" w14:textId="7C93CDEA" w:rsidR="6D5B1F0F" w:rsidRDefault="6D5B1F0F" w:rsidP="6D5B1F0F">
            <w:pPr>
              <w:jc w:val="center"/>
            </w:pPr>
            <w:r>
              <w:t>February</w:t>
            </w:r>
          </w:p>
        </w:tc>
        <w:tc>
          <w:tcPr>
            <w:tcW w:w="3045" w:type="dxa"/>
          </w:tcPr>
          <w:p w14:paraId="70FDEB39" w14:textId="74889F3D" w:rsidR="6D5B1F0F" w:rsidRDefault="6D5B1F0F" w:rsidP="6D5B1F0F">
            <w:pPr>
              <w:jc w:val="center"/>
            </w:pPr>
            <w:r>
              <w:t>Period of “Intensive Prep”</w:t>
            </w:r>
          </w:p>
          <w:p w14:paraId="3071761F" w14:textId="5A250BB6" w:rsidR="6D5B1F0F" w:rsidRDefault="6D5B1F0F" w:rsidP="6D5B1F0F">
            <w:pPr>
              <w:jc w:val="center"/>
            </w:pPr>
            <w:r>
              <w:t xml:space="preserve"> </w:t>
            </w:r>
          </w:p>
          <w:p w14:paraId="22FE47E1" w14:textId="0E5D031D" w:rsidR="6D5B1F0F" w:rsidRDefault="6D5B1F0F">
            <w:r>
              <w:t xml:space="preserve">1) Higher Ed </w:t>
            </w:r>
            <w:proofErr w:type="spellStart"/>
            <w:r>
              <w:t>Resumania</w:t>
            </w:r>
            <w:proofErr w:type="spellEnd"/>
          </w:p>
          <w:p w14:paraId="3619D40D" w14:textId="2989B571" w:rsidR="6D5B1F0F" w:rsidRDefault="6D5B1F0F">
            <w:r>
              <w:t>2) Human Resources Panel</w:t>
            </w:r>
          </w:p>
          <w:p w14:paraId="472DE866" w14:textId="14A19D77" w:rsidR="6D5B1F0F" w:rsidRDefault="6D5B1F0F">
            <w:r>
              <w:t>3) Interview Prep Workshop</w:t>
            </w:r>
          </w:p>
          <w:p w14:paraId="0D6D8FD7" w14:textId="2D6DB36C" w:rsidR="6D5B1F0F" w:rsidRDefault="6D5B1F0F">
            <w:r>
              <w:t xml:space="preserve"> </w:t>
            </w:r>
          </w:p>
        </w:tc>
        <w:tc>
          <w:tcPr>
            <w:tcW w:w="4950" w:type="dxa"/>
          </w:tcPr>
          <w:p w14:paraId="79E76A08" w14:textId="128F393F" w:rsidR="6D5B1F0F" w:rsidRPr="00013F1F" w:rsidRDefault="6D5B1F0F">
            <w:pPr>
              <w:rPr>
                <w:color w:val="000000" w:themeColor="text1"/>
              </w:rPr>
            </w:pPr>
            <w:r w:rsidRPr="00013F1F">
              <w:rPr>
                <w:color w:val="000000" w:themeColor="text1"/>
              </w:rPr>
              <w:t>As the job search begins in full force, receive expert advice and feedback from HGSE alumni during our Higher Education “</w:t>
            </w:r>
            <w:proofErr w:type="spellStart"/>
            <w:r w:rsidRPr="00013F1F">
              <w:rPr>
                <w:color w:val="000000" w:themeColor="text1"/>
              </w:rPr>
              <w:t>Resumania</w:t>
            </w:r>
            <w:proofErr w:type="spellEnd"/>
            <w:r w:rsidRPr="00013F1F">
              <w:rPr>
                <w:color w:val="000000" w:themeColor="text1"/>
              </w:rPr>
              <w:t xml:space="preserve">.” Hear from higher ed human resources specialists during an HR Panel, and learn the tips and tricks of the trade with our Interview Prep Workshop. </w:t>
            </w:r>
          </w:p>
          <w:p w14:paraId="2E84AD17" w14:textId="4EA6606B" w:rsidR="6D5B1F0F" w:rsidRPr="00013F1F" w:rsidRDefault="6D5B1F0F">
            <w:pPr>
              <w:rPr>
                <w:color w:val="000000" w:themeColor="text1"/>
              </w:rPr>
            </w:pPr>
            <w:r w:rsidRPr="00013F1F">
              <w:rPr>
                <w:color w:val="000000" w:themeColor="text1"/>
              </w:rPr>
              <w:t xml:space="preserve"> </w:t>
            </w:r>
          </w:p>
        </w:tc>
      </w:tr>
      <w:tr w:rsidR="6D5B1F0F" w14:paraId="2F291A3C" w14:textId="77777777" w:rsidTr="41A113D6">
        <w:tc>
          <w:tcPr>
            <w:tcW w:w="1365" w:type="dxa"/>
            <w:shd w:val="clear" w:color="auto" w:fill="E7E6E6" w:themeFill="background2"/>
          </w:tcPr>
          <w:p w14:paraId="295E4420" w14:textId="33981983" w:rsidR="6D5B1F0F" w:rsidRDefault="6D5B1F0F" w:rsidP="6D5B1F0F">
            <w:pPr>
              <w:jc w:val="center"/>
            </w:pPr>
            <w:r>
              <w:t>March</w:t>
            </w:r>
          </w:p>
        </w:tc>
        <w:tc>
          <w:tcPr>
            <w:tcW w:w="3045" w:type="dxa"/>
          </w:tcPr>
          <w:p w14:paraId="4FAC90CE" w14:textId="0A950BEC" w:rsidR="6D5B1F0F" w:rsidRDefault="6D5B1F0F" w:rsidP="6D5B1F0F">
            <w:pPr>
              <w:jc w:val="center"/>
            </w:pPr>
            <w:r>
              <w:t>Higher Ed Salary Negotiation Workshop</w:t>
            </w:r>
          </w:p>
        </w:tc>
        <w:tc>
          <w:tcPr>
            <w:tcW w:w="4950" w:type="dxa"/>
          </w:tcPr>
          <w:p w14:paraId="01CE79E3" w14:textId="45010379" w:rsidR="6D5B1F0F" w:rsidRPr="00013F1F" w:rsidRDefault="6D5B1F0F">
            <w:pPr>
              <w:rPr>
                <w:color w:val="000000" w:themeColor="text1"/>
              </w:rPr>
            </w:pPr>
            <w:r w:rsidRPr="00013F1F">
              <w:rPr>
                <w:color w:val="000000" w:themeColor="text1"/>
              </w:rPr>
              <w:t>The CSO will host a specialized, higher-ed-focused salary negotiation workshop to share best practices as you receive job offers!</w:t>
            </w:r>
          </w:p>
          <w:p w14:paraId="037FBEFD" w14:textId="29DDF509" w:rsidR="6D5B1F0F" w:rsidRPr="00013F1F" w:rsidRDefault="6D5B1F0F">
            <w:pPr>
              <w:rPr>
                <w:color w:val="000000" w:themeColor="text1"/>
              </w:rPr>
            </w:pPr>
            <w:r w:rsidRPr="00013F1F">
              <w:rPr>
                <w:color w:val="000000" w:themeColor="text1"/>
              </w:rPr>
              <w:t xml:space="preserve"> </w:t>
            </w:r>
          </w:p>
        </w:tc>
      </w:tr>
      <w:tr w:rsidR="6D5B1F0F" w14:paraId="21EEADBD" w14:textId="77777777" w:rsidTr="41A113D6">
        <w:tc>
          <w:tcPr>
            <w:tcW w:w="1365" w:type="dxa"/>
            <w:shd w:val="clear" w:color="auto" w:fill="E7E6E6" w:themeFill="background2"/>
          </w:tcPr>
          <w:p w14:paraId="68682E4E" w14:textId="127C4A41" w:rsidR="6D5B1F0F" w:rsidRDefault="6D5B1F0F" w:rsidP="6D5B1F0F">
            <w:pPr>
              <w:jc w:val="center"/>
            </w:pPr>
            <w:r>
              <w:lastRenderedPageBreak/>
              <w:t>April</w:t>
            </w:r>
          </w:p>
        </w:tc>
        <w:tc>
          <w:tcPr>
            <w:tcW w:w="3045" w:type="dxa"/>
          </w:tcPr>
          <w:p w14:paraId="0DE8A856" w14:textId="0C47FDAF" w:rsidR="6D5B1F0F" w:rsidRDefault="6D5B1F0F" w:rsidP="6D5B1F0F">
            <w:pPr>
              <w:jc w:val="center"/>
            </w:pPr>
            <w:r>
              <w:t>Job Search Diagnostic</w:t>
            </w:r>
          </w:p>
        </w:tc>
        <w:tc>
          <w:tcPr>
            <w:tcW w:w="4950" w:type="dxa"/>
          </w:tcPr>
          <w:p w14:paraId="645431AC" w14:textId="7ED184BF" w:rsidR="6D5B1F0F" w:rsidRPr="00013F1F" w:rsidRDefault="6D5B1F0F">
            <w:pPr>
              <w:rPr>
                <w:color w:val="000000" w:themeColor="text1"/>
              </w:rPr>
            </w:pPr>
            <w:r w:rsidRPr="00013F1F">
              <w:rPr>
                <w:color w:val="000000" w:themeColor="text1"/>
              </w:rPr>
              <w:t>Continue to work with Career Services staff to identify and proceed through the job search process.</w:t>
            </w:r>
          </w:p>
          <w:p w14:paraId="0EFD2034" w14:textId="4C454C89" w:rsidR="6D5B1F0F" w:rsidRPr="00013F1F" w:rsidRDefault="6D5B1F0F">
            <w:pPr>
              <w:rPr>
                <w:color w:val="000000" w:themeColor="text1"/>
              </w:rPr>
            </w:pPr>
            <w:r w:rsidRPr="00013F1F">
              <w:rPr>
                <w:color w:val="000000" w:themeColor="text1"/>
              </w:rPr>
              <w:t xml:space="preserve"> </w:t>
            </w:r>
          </w:p>
        </w:tc>
      </w:tr>
      <w:tr w:rsidR="6D5B1F0F" w14:paraId="2CC1D644" w14:textId="77777777" w:rsidTr="41A113D6">
        <w:tc>
          <w:tcPr>
            <w:tcW w:w="1365" w:type="dxa"/>
            <w:shd w:val="clear" w:color="auto" w:fill="E7E6E6" w:themeFill="background2"/>
          </w:tcPr>
          <w:p w14:paraId="5AE76B5E" w14:textId="686DD614" w:rsidR="6D5B1F0F" w:rsidRDefault="6D5B1F0F" w:rsidP="6D5B1F0F">
            <w:pPr>
              <w:jc w:val="center"/>
            </w:pPr>
            <w:r>
              <w:t>May</w:t>
            </w:r>
          </w:p>
        </w:tc>
        <w:tc>
          <w:tcPr>
            <w:tcW w:w="3045" w:type="dxa"/>
          </w:tcPr>
          <w:p w14:paraId="0C16D6A2" w14:textId="28150902" w:rsidR="6D5B1F0F" w:rsidRDefault="6D5B1F0F" w:rsidP="6D5B1F0F">
            <w:pPr>
              <w:jc w:val="center"/>
            </w:pPr>
            <w:r>
              <w:t>Continuing Career Services</w:t>
            </w:r>
          </w:p>
        </w:tc>
        <w:tc>
          <w:tcPr>
            <w:tcW w:w="4950" w:type="dxa"/>
          </w:tcPr>
          <w:p w14:paraId="2DCB1861" w14:textId="254B31D3" w:rsidR="6D5B1F0F" w:rsidRPr="00013F1F" w:rsidRDefault="6D5B1F0F">
            <w:pPr>
              <w:rPr>
                <w:color w:val="000000" w:themeColor="text1"/>
              </w:rPr>
            </w:pPr>
            <w:r w:rsidRPr="00013F1F">
              <w:rPr>
                <w:color w:val="000000" w:themeColor="text1"/>
              </w:rPr>
              <w:t>Prepare to take advantage of continued career services, particularly if your job search continues beyond graduation.</w:t>
            </w:r>
          </w:p>
          <w:p w14:paraId="48572EC7" w14:textId="0C7066EE" w:rsidR="6D5B1F0F" w:rsidRPr="00013F1F" w:rsidRDefault="6D5B1F0F">
            <w:pPr>
              <w:rPr>
                <w:color w:val="000000" w:themeColor="text1"/>
              </w:rPr>
            </w:pPr>
          </w:p>
        </w:tc>
      </w:tr>
    </w:tbl>
    <w:p w14:paraId="7FA5A81C" w14:textId="00A43690" w:rsidR="6D5B1F0F" w:rsidRDefault="6D5B1F0F" w:rsidP="6D5B1F0F"/>
    <w:sectPr w:rsidR="6D5B1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698A56"/>
    <w:rsid w:val="00013F1F"/>
    <w:rsid w:val="005E5455"/>
    <w:rsid w:val="00696246"/>
    <w:rsid w:val="00E76B5E"/>
    <w:rsid w:val="07698A56"/>
    <w:rsid w:val="41A113D6"/>
    <w:rsid w:val="6D5B1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98A56"/>
  <w15:chartTrackingRefBased/>
  <w15:docId w15:val="{860A65B0-F78C-4260-85F4-C68D02D5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idehighered.com/" TargetMode="External"/><Relationship Id="rId3" Type="http://schemas.openxmlformats.org/officeDocument/2006/relationships/customXml" Target="../customXml/item3.xml"/><Relationship Id="rId7" Type="http://schemas.openxmlformats.org/officeDocument/2006/relationships/hyperlink" Target="https://www-chronicle-com.ezp-prod1.hul.harvar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B95B1209E8AE41893306C50CEB7FBB" ma:contentTypeVersion="8" ma:contentTypeDescription="Create a new document." ma:contentTypeScope="" ma:versionID="356a488ada8203eb646f5f15bf1e6c1d">
  <xsd:schema xmlns:xsd="http://www.w3.org/2001/XMLSchema" xmlns:xs="http://www.w3.org/2001/XMLSchema" xmlns:p="http://schemas.microsoft.com/office/2006/metadata/properties" xmlns:ns2="e0bc818c-f030-4318-b7ad-1fd4c6b2c4cd" xmlns:ns3="3a19d90c-9067-47ae-938b-f48b84d03388" targetNamespace="http://schemas.microsoft.com/office/2006/metadata/properties" ma:root="true" ma:fieldsID="ef98719319b8c88a69639fb5e06405c4" ns2:_="" ns3:_="">
    <xsd:import namespace="e0bc818c-f030-4318-b7ad-1fd4c6b2c4cd"/>
    <xsd:import namespace="3a19d90c-9067-47ae-938b-f48b84d0338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c818c-f030-4318-b7ad-1fd4c6b2c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19d90c-9067-47ae-938b-f48b84d033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9E16A6-AE74-4E02-A632-10D13CC10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c818c-f030-4318-b7ad-1fd4c6b2c4cd"/>
    <ds:schemaRef ds:uri="3a19d90c-9067-47ae-938b-f48b84d03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819AB-B230-400A-ABB8-104849186E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DBA6EC-5785-40A1-859D-5EBE8A1AD5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Braden, Berkley</dc:creator>
  <cp:keywords/>
  <dc:description/>
  <cp:lastModifiedBy>Erena, Beekan Guluma</cp:lastModifiedBy>
  <cp:revision>2</cp:revision>
  <dcterms:created xsi:type="dcterms:W3CDTF">2019-08-02T17:55:00Z</dcterms:created>
  <dcterms:modified xsi:type="dcterms:W3CDTF">2019-08-02T17:55:00Z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0x010100CBB95B1209E8AE41893306C50CEB7FBB</vt:lpwstr>
  </property>
</Properties>
</file>