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95CC" w14:textId="77777777" w:rsidR="00142BEF" w:rsidRDefault="00CE0178" w:rsidP="00FE1D24">
      <w:pPr>
        <w:rPr>
          <w:b/>
          <w:sz w:val="36"/>
          <w:szCs w:val="38"/>
        </w:rPr>
      </w:pPr>
      <w:r w:rsidRPr="008642D8">
        <w:rPr>
          <w:b/>
          <w:sz w:val="36"/>
          <w:szCs w:val="38"/>
        </w:rPr>
        <w:t xml:space="preserve">Fulbright </w:t>
      </w:r>
      <w:r w:rsidR="008642D8" w:rsidRPr="008642D8">
        <w:rPr>
          <w:b/>
          <w:sz w:val="36"/>
          <w:szCs w:val="38"/>
        </w:rPr>
        <w:t xml:space="preserve">Quick Tips </w:t>
      </w:r>
      <w:r w:rsidR="002D2E9A">
        <w:rPr>
          <w:b/>
          <w:sz w:val="36"/>
          <w:szCs w:val="38"/>
        </w:rPr>
        <w:t>for HGSE</w:t>
      </w:r>
    </w:p>
    <w:p w14:paraId="06DE9554" w14:textId="6E98341E" w:rsidR="00894B1A" w:rsidRDefault="00BD5186" w:rsidP="0056417C">
      <w:pPr>
        <w:rPr>
          <w:sz w:val="20"/>
          <w:szCs w:val="20"/>
          <w:u w:val="single"/>
        </w:rPr>
      </w:pPr>
      <w:r w:rsidRPr="00BD5186">
        <w:rPr>
          <w:sz w:val="20"/>
          <w:szCs w:val="20"/>
          <w:u w:val="single"/>
        </w:rPr>
        <w:t xml:space="preserve">For students applying </w:t>
      </w:r>
      <w:r w:rsidR="008111AE">
        <w:rPr>
          <w:sz w:val="20"/>
          <w:szCs w:val="20"/>
          <w:u w:val="single"/>
        </w:rPr>
        <w:t xml:space="preserve">in </w:t>
      </w:r>
      <w:r w:rsidRPr="00BD5186">
        <w:rPr>
          <w:sz w:val="20"/>
          <w:szCs w:val="20"/>
          <w:u w:val="single"/>
        </w:rPr>
        <w:t>Fall</w:t>
      </w:r>
      <w:r w:rsidR="008111AE">
        <w:rPr>
          <w:sz w:val="20"/>
          <w:szCs w:val="20"/>
          <w:u w:val="single"/>
        </w:rPr>
        <w:t xml:space="preserve"> for Fulbright</w:t>
      </w:r>
      <w:r w:rsidR="00065B2E">
        <w:rPr>
          <w:sz w:val="20"/>
          <w:szCs w:val="20"/>
          <w:u w:val="single"/>
        </w:rPr>
        <w:t xml:space="preserve"> </w:t>
      </w:r>
      <w:r w:rsidR="00894B1A">
        <w:rPr>
          <w:sz w:val="20"/>
          <w:szCs w:val="20"/>
          <w:u w:val="single"/>
        </w:rPr>
        <w:t>2021</w:t>
      </w:r>
      <w:r w:rsidR="00065B2E">
        <w:rPr>
          <w:sz w:val="20"/>
          <w:szCs w:val="20"/>
          <w:u w:val="single"/>
        </w:rPr>
        <w:t>Fellowships</w:t>
      </w:r>
    </w:p>
    <w:p w14:paraId="19C36610" w14:textId="38E970C6" w:rsidR="0056417C" w:rsidRDefault="00126938" w:rsidP="0056417C">
      <w:pPr>
        <w:rPr>
          <w:sz w:val="20"/>
          <w:szCs w:val="20"/>
        </w:rPr>
      </w:pPr>
      <w:r>
        <w:rPr>
          <w:sz w:val="20"/>
          <w:szCs w:val="20"/>
        </w:rPr>
        <w:t xml:space="preserve">If you </w:t>
      </w:r>
      <w:r w:rsidR="001D71D6">
        <w:rPr>
          <w:sz w:val="20"/>
          <w:szCs w:val="20"/>
        </w:rPr>
        <w:t>hope</w:t>
      </w:r>
      <w:r>
        <w:rPr>
          <w:sz w:val="20"/>
          <w:szCs w:val="20"/>
        </w:rPr>
        <w:t xml:space="preserve"> to apply </w:t>
      </w:r>
      <w:r w:rsidR="007F08E5">
        <w:rPr>
          <w:sz w:val="20"/>
          <w:szCs w:val="20"/>
        </w:rPr>
        <w:t xml:space="preserve">in Fall 2020 </w:t>
      </w:r>
      <w:r w:rsidR="00894B1A">
        <w:rPr>
          <w:sz w:val="20"/>
          <w:szCs w:val="20"/>
        </w:rPr>
        <w:t xml:space="preserve">for a Fulbright in 2021-22 </w:t>
      </w:r>
      <w:r w:rsidR="001D71D6">
        <w:rPr>
          <w:sz w:val="20"/>
          <w:szCs w:val="20"/>
        </w:rPr>
        <w:t xml:space="preserve">please </w:t>
      </w:r>
      <w:r>
        <w:rPr>
          <w:sz w:val="20"/>
          <w:szCs w:val="20"/>
        </w:rPr>
        <w:t xml:space="preserve">contact </w:t>
      </w:r>
      <w:r w:rsidR="00894B1A">
        <w:rPr>
          <w:sz w:val="20"/>
          <w:szCs w:val="20"/>
        </w:rPr>
        <w:t xml:space="preserve">HGSE </w:t>
      </w:r>
      <w:r w:rsidR="001D71D6">
        <w:rPr>
          <w:sz w:val="20"/>
          <w:szCs w:val="20"/>
        </w:rPr>
        <w:t>Fulbright Program Advis</w:t>
      </w:r>
      <w:r w:rsidR="000134E6">
        <w:rPr>
          <w:sz w:val="20"/>
          <w:szCs w:val="20"/>
        </w:rPr>
        <w:t>e</w:t>
      </w:r>
      <w:r w:rsidR="007F08E5">
        <w:rPr>
          <w:sz w:val="20"/>
          <w:szCs w:val="20"/>
        </w:rPr>
        <w:t>r</w:t>
      </w:r>
      <w:r w:rsidR="001D71D6">
        <w:rPr>
          <w:sz w:val="20"/>
          <w:szCs w:val="20"/>
        </w:rPr>
        <w:t xml:space="preserve"> </w:t>
      </w:r>
      <w:r>
        <w:rPr>
          <w:sz w:val="20"/>
          <w:szCs w:val="20"/>
        </w:rPr>
        <w:t>Roger Dempsey</w:t>
      </w:r>
      <w:r w:rsidR="007F08E5">
        <w:rPr>
          <w:sz w:val="20"/>
          <w:szCs w:val="20"/>
        </w:rPr>
        <w:t xml:space="preserve"> </w:t>
      </w:r>
      <w:r w:rsidR="008E4426">
        <w:rPr>
          <w:sz w:val="20"/>
          <w:szCs w:val="20"/>
        </w:rPr>
        <w:t xml:space="preserve"> </w:t>
      </w:r>
      <w:hyperlink r:id="rId6" w:history="1">
        <w:r w:rsidR="00020F14" w:rsidRPr="000930D3">
          <w:rPr>
            <w:rStyle w:val="Hyperlink"/>
            <w:sz w:val="20"/>
            <w:szCs w:val="20"/>
          </w:rPr>
          <w:t>roger_dempsey@gse.harvard.edu</w:t>
        </w:r>
      </w:hyperlink>
    </w:p>
    <w:p w14:paraId="3A35AD46" w14:textId="77777777" w:rsidR="00142BEF" w:rsidRPr="0060447F" w:rsidRDefault="00142BEF" w:rsidP="00FE1D24">
      <w:pPr>
        <w:rPr>
          <w:b/>
          <w:sz w:val="14"/>
        </w:rPr>
      </w:pPr>
    </w:p>
    <w:p w14:paraId="38451E96" w14:textId="77777777" w:rsidR="00FE1D24" w:rsidRPr="00FB1E53" w:rsidRDefault="00FE1D24" w:rsidP="00FE1D24">
      <w:pPr>
        <w:rPr>
          <w:b/>
        </w:rPr>
      </w:pPr>
      <w:r w:rsidRPr="00FB1E53">
        <w:rPr>
          <w:b/>
        </w:rPr>
        <w:t xml:space="preserve">The Fulbright U.S. Student Program:  </w:t>
      </w:r>
    </w:p>
    <w:p w14:paraId="2ACEFC9D" w14:textId="7EDE4407" w:rsidR="0060447F" w:rsidRDefault="00FE1D24" w:rsidP="002A670D">
      <w:pPr>
        <w:rPr>
          <w:sz w:val="20"/>
          <w:szCs w:val="20"/>
        </w:rPr>
      </w:pPr>
      <w:r>
        <w:t xml:space="preserve">     </w:t>
      </w:r>
      <w:r w:rsidR="002A670D" w:rsidRPr="002A670D">
        <w:rPr>
          <w:sz w:val="20"/>
          <w:szCs w:val="20"/>
        </w:rPr>
        <w:t xml:space="preserve">HGSE </w:t>
      </w:r>
      <w:r w:rsidR="00126938">
        <w:rPr>
          <w:sz w:val="20"/>
          <w:szCs w:val="20"/>
        </w:rPr>
        <w:t>supports</w:t>
      </w:r>
      <w:r w:rsidR="002A670D" w:rsidRPr="002A670D">
        <w:rPr>
          <w:sz w:val="20"/>
          <w:szCs w:val="20"/>
        </w:rPr>
        <w:t xml:space="preserve"> two types of Fulbright Grant applications for students and recent alumni in the fall cycle</w:t>
      </w:r>
      <w:r w:rsidR="002A670D">
        <w:rPr>
          <w:sz w:val="20"/>
          <w:szCs w:val="20"/>
        </w:rPr>
        <w:t>.</w:t>
      </w:r>
      <w:r w:rsidR="002A670D" w:rsidRPr="002A670D">
        <w:rPr>
          <w:sz w:val="20"/>
          <w:szCs w:val="20"/>
        </w:rPr>
        <w:t xml:space="preserve"> </w:t>
      </w:r>
    </w:p>
    <w:p w14:paraId="3CD84DFA" w14:textId="2FE4B00A" w:rsidR="00142BEF" w:rsidRPr="00126938" w:rsidRDefault="0060447F" w:rsidP="00FE1D24">
      <w:pPr>
        <w:rPr>
          <w:sz w:val="20"/>
          <w:szCs w:val="20"/>
        </w:rPr>
      </w:pPr>
      <w:r>
        <w:rPr>
          <w:sz w:val="20"/>
          <w:szCs w:val="20"/>
        </w:rPr>
        <w:t xml:space="preserve">     Fulbright Grants:  </w:t>
      </w:r>
      <w:hyperlink r:id="rId7" w:history="1">
        <w:r w:rsidRPr="006B1E19">
          <w:rPr>
            <w:rStyle w:val="Hyperlink"/>
            <w:sz w:val="20"/>
            <w:szCs w:val="20"/>
          </w:rPr>
          <w:t>http://us.fulbrightonline.org/</w:t>
        </w:r>
      </w:hyperlink>
      <w:r w:rsidR="00497F8F">
        <w:rPr>
          <w:sz w:val="20"/>
          <w:szCs w:val="20"/>
        </w:rPr>
        <w:t xml:space="preserve"> </w:t>
      </w:r>
      <w:r w:rsidR="00FE1D24" w:rsidRPr="00FE1D24">
        <w:rPr>
          <w:sz w:val="20"/>
          <w:szCs w:val="20"/>
        </w:rPr>
        <w:t xml:space="preserve"> </w:t>
      </w:r>
    </w:p>
    <w:p w14:paraId="5B99457B" w14:textId="77777777" w:rsidR="00FE1D24" w:rsidRPr="00126938" w:rsidRDefault="00FE1D24" w:rsidP="00FB1E53">
      <w:pPr>
        <w:pStyle w:val="ListParagraph"/>
        <w:numPr>
          <w:ilvl w:val="0"/>
          <w:numId w:val="1"/>
        </w:numPr>
        <w:rPr>
          <w:b/>
        </w:rPr>
      </w:pPr>
      <w:r w:rsidRPr="00126938">
        <w:rPr>
          <w:b/>
        </w:rPr>
        <w:t xml:space="preserve">English Teaching Assistant </w:t>
      </w:r>
      <w:r w:rsidR="00142BEF" w:rsidRPr="00126938">
        <w:rPr>
          <w:b/>
        </w:rPr>
        <w:t xml:space="preserve">(ETA) </w:t>
      </w:r>
      <w:r w:rsidRPr="00126938">
        <w:rPr>
          <w:b/>
        </w:rPr>
        <w:t xml:space="preserve">Awards </w:t>
      </w:r>
    </w:p>
    <w:p w14:paraId="199D00FA" w14:textId="2987F56A" w:rsidR="00356378" w:rsidRPr="0060447F" w:rsidRDefault="00806694" w:rsidP="00FE1D24">
      <w:pPr>
        <w:rPr>
          <w:sz w:val="20"/>
          <w:szCs w:val="20"/>
        </w:rPr>
      </w:pPr>
      <w:r>
        <w:t xml:space="preserve">  </w:t>
      </w:r>
      <w:r w:rsidR="00FE1D24" w:rsidRPr="00FE1D24">
        <w:rPr>
          <w:sz w:val="20"/>
          <w:szCs w:val="20"/>
        </w:rPr>
        <w:t xml:space="preserve">This program places grantees in schools overseas to supplement local English language instruction and to provide a native speaking presence in classrooms. The age and academic level of the students varies by country, ranging from kindergarten to university level. Each country has its own language requirements, so be sure to check </w:t>
      </w:r>
      <w:r w:rsidR="00894B1A">
        <w:rPr>
          <w:sz w:val="20"/>
          <w:szCs w:val="20"/>
        </w:rPr>
        <w:t xml:space="preserve">the </w:t>
      </w:r>
      <w:r w:rsidR="00FE1D24" w:rsidRPr="00FE1D24">
        <w:rPr>
          <w:sz w:val="20"/>
          <w:szCs w:val="20"/>
        </w:rPr>
        <w:t>level</w:t>
      </w:r>
      <w:r w:rsidR="0071629B">
        <w:rPr>
          <w:sz w:val="20"/>
          <w:szCs w:val="20"/>
        </w:rPr>
        <w:t xml:space="preserve"> of language needed.  Offered in 75 countries. </w:t>
      </w:r>
    </w:p>
    <w:p w14:paraId="2CD748EA" w14:textId="4D38A7D8" w:rsidR="00FE1D24" w:rsidRPr="00126938" w:rsidRDefault="00FE1D24" w:rsidP="00FB1E53">
      <w:pPr>
        <w:pStyle w:val="ListParagraph"/>
        <w:numPr>
          <w:ilvl w:val="0"/>
          <w:numId w:val="1"/>
        </w:numPr>
        <w:rPr>
          <w:b/>
        </w:rPr>
      </w:pPr>
      <w:r w:rsidRPr="00126938">
        <w:rPr>
          <w:b/>
        </w:rPr>
        <w:t xml:space="preserve">Study/Research Awards  </w:t>
      </w:r>
    </w:p>
    <w:p w14:paraId="5A151671" w14:textId="30A40B53" w:rsidR="00FE1D24" w:rsidRPr="00FE1D24" w:rsidRDefault="00806694" w:rsidP="00FE1D24">
      <w:pPr>
        <w:rPr>
          <w:sz w:val="20"/>
          <w:szCs w:val="20"/>
        </w:rPr>
      </w:pPr>
      <w:r>
        <w:rPr>
          <w:sz w:val="20"/>
          <w:szCs w:val="20"/>
        </w:rPr>
        <w:t xml:space="preserve">  </w:t>
      </w:r>
      <w:r w:rsidR="00FE1D24" w:rsidRPr="00FE1D24">
        <w:rPr>
          <w:sz w:val="20"/>
          <w:szCs w:val="20"/>
        </w:rPr>
        <w:t>In this program you will d</w:t>
      </w:r>
      <w:r w:rsidR="001416E3">
        <w:rPr>
          <w:sz w:val="20"/>
          <w:szCs w:val="20"/>
        </w:rPr>
        <w:t xml:space="preserve">esign your own project and </w:t>
      </w:r>
      <w:r w:rsidR="00FE1D24" w:rsidRPr="00FE1D24">
        <w:rPr>
          <w:sz w:val="20"/>
          <w:szCs w:val="20"/>
        </w:rPr>
        <w:t>typically work with advisers at fo</w:t>
      </w:r>
      <w:r w:rsidR="001416E3">
        <w:rPr>
          <w:sz w:val="20"/>
          <w:szCs w:val="20"/>
        </w:rPr>
        <w:t>reign universities. This</w:t>
      </w:r>
      <w:r w:rsidR="00FE1D24" w:rsidRPr="00FE1D24">
        <w:rPr>
          <w:sz w:val="20"/>
          <w:szCs w:val="20"/>
        </w:rPr>
        <w:t xml:space="preserve"> grant takes longer</w:t>
      </w:r>
      <w:r w:rsidR="00A972DA">
        <w:rPr>
          <w:sz w:val="20"/>
          <w:szCs w:val="20"/>
        </w:rPr>
        <w:t xml:space="preserve"> to prepar</w:t>
      </w:r>
      <w:r w:rsidR="0071629B">
        <w:rPr>
          <w:sz w:val="20"/>
          <w:szCs w:val="20"/>
        </w:rPr>
        <w:t>e than an ETA</w:t>
      </w:r>
      <w:r w:rsidR="00FE1D24" w:rsidRPr="00FE1D24">
        <w:rPr>
          <w:sz w:val="20"/>
          <w:szCs w:val="20"/>
        </w:rPr>
        <w:t xml:space="preserve"> because you are responsible not only for the design of the project but also for securin</w:t>
      </w:r>
      <w:r w:rsidR="0071629B">
        <w:rPr>
          <w:sz w:val="20"/>
          <w:szCs w:val="20"/>
        </w:rPr>
        <w:t xml:space="preserve">g an affiliation </w:t>
      </w:r>
      <w:r w:rsidR="00894B1A">
        <w:rPr>
          <w:sz w:val="20"/>
          <w:szCs w:val="20"/>
        </w:rPr>
        <w:t xml:space="preserve">letter </w:t>
      </w:r>
      <w:r w:rsidR="0071629B">
        <w:rPr>
          <w:sz w:val="20"/>
          <w:szCs w:val="20"/>
        </w:rPr>
        <w:t>with a higher ed institution</w:t>
      </w:r>
      <w:r w:rsidR="00FE1D24" w:rsidRPr="00FE1D24">
        <w:rPr>
          <w:sz w:val="20"/>
          <w:szCs w:val="20"/>
        </w:rPr>
        <w:t xml:space="preserve"> before applying. </w:t>
      </w:r>
      <w:r w:rsidR="008754D4">
        <w:rPr>
          <w:sz w:val="20"/>
          <w:szCs w:val="20"/>
        </w:rPr>
        <w:t>The Open Study/Research Awards also include “Creative and Performing Arts.”</w:t>
      </w:r>
      <w:r w:rsidR="00FE1D24" w:rsidRPr="00FE1D24">
        <w:rPr>
          <w:sz w:val="20"/>
          <w:szCs w:val="20"/>
        </w:rPr>
        <w:t xml:space="preserve"> It is imperative that you read the host country’s requirements.  Each country varies by length, start date, focus, </w:t>
      </w:r>
      <w:proofErr w:type="gramStart"/>
      <w:r w:rsidR="00FE1D24" w:rsidRPr="00FE1D24">
        <w:rPr>
          <w:sz w:val="20"/>
          <w:szCs w:val="20"/>
        </w:rPr>
        <w:t>eligibility</w:t>
      </w:r>
      <w:proofErr w:type="gramEnd"/>
      <w:r w:rsidR="00FE1D24" w:rsidRPr="00FE1D24">
        <w:rPr>
          <w:sz w:val="20"/>
          <w:szCs w:val="20"/>
        </w:rPr>
        <w:t xml:space="preserve"> and affiliation.</w:t>
      </w:r>
    </w:p>
    <w:p w14:paraId="760ADA4B" w14:textId="77777777" w:rsidR="00142BEF" w:rsidRPr="009D7A45" w:rsidRDefault="00142BEF" w:rsidP="00FE1D24">
      <w:pPr>
        <w:rPr>
          <w:sz w:val="12"/>
          <w:szCs w:val="12"/>
        </w:rPr>
      </w:pPr>
    </w:p>
    <w:p w14:paraId="19656902" w14:textId="7C602AA9" w:rsidR="00FE1D24" w:rsidRPr="00126938" w:rsidRDefault="00FE1D24" w:rsidP="00FE1D24">
      <w:pPr>
        <w:rPr>
          <w:b/>
        </w:rPr>
      </w:pPr>
      <w:r w:rsidRPr="00126938">
        <w:rPr>
          <w:b/>
        </w:rPr>
        <w:t>Timeline</w:t>
      </w:r>
      <w:r w:rsidR="008754D4" w:rsidRPr="00126938">
        <w:rPr>
          <w:b/>
        </w:rPr>
        <w:t xml:space="preserve"> for Fulbright</w:t>
      </w:r>
      <w:r w:rsidR="00065B2E" w:rsidRPr="00126938">
        <w:rPr>
          <w:b/>
        </w:rPr>
        <w:t xml:space="preserve"> U.S. Student Program</w:t>
      </w:r>
      <w:r w:rsidR="00126938">
        <w:rPr>
          <w:b/>
        </w:rPr>
        <w:t xml:space="preserve"> HGSE</w:t>
      </w:r>
    </w:p>
    <w:p w14:paraId="627A2BA5" w14:textId="0FA8F00C" w:rsidR="009D7A45" w:rsidRDefault="00FE1D24" w:rsidP="00FE1D24">
      <w:pPr>
        <w:rPr>
          <w:sz w:val="20"/>
          <w:szCs w:val="20"/>
        </w:rPr>
      </w:pPr>
      <w:r>
        <w:rPr>
          <w:sz w:val="20"/>
          <w:szCs w:val="20"/>
        </w:rPr>
        <w:t xml:space="preserve">    </w:t>
      </w:r>
      <w:r w:rsidR="009D7A45" w:rsidRPr="007D4B53">
        <w:rPr>
          <w:sz w:val="20"/>
          <w:szCs w:val="20"/>
        </w:rPr>
        <w:t xml:space="preserve">April </w:t>
      </w:r>
      <w:r w:rsidR="008754D4">
        <w:rPr>
          <w:sz w:val="20"/>
          <w:szCs w:val="20"/>
        </w:rPr>
        <w:t>thru August</w:t>
      </w:r>
      <w:r w:rsidR="009D7A45" w:rsidRPr="007D4B53">
        <w:rPr>
          <w:sz w:val="20"/>
          <w:szCs w:val="20"/>
        </w:rPr>
        <w:t xml:space="preserve"> </w:t>
      </w:r>
      <w:r w:rsidR="006F114C">
        <w:rPr>
          <w:sz w:val="20"/>
          <w:szCs w:val="20"/>
        </w:rPr>
        <w:t>-</w:t>
      </w:r>
      <w:r w:rsidR="009D7A45" w:rsidRPr="007D4B53">
        <w:rPr>
          <w:sz w:val="20"/>
          <w:szCs w:val="20"/>
        </w:rPr>
        <w:t xml:space="preserve"> Design Project</w:t>
      </w:r>
      <w:r w:rsidR="00894B1A">
        <w:rPr>
          <w:sz w:val="20"/>
          <w:szCs w:val="20"/>
        </w:rPr>
        <w:t xml:space="preserve"> and</w:t>
      </w:r>
      <w:r w:rsidR="009D7A45" w:rsidRPr="007D4B53">
        <w:rPr>
          <w:sz w:val="20"/>
          <w:szCs w:val="20"/>
        </w:rPr>
        <w:t xml:space="preserve"> Prepare Application</w:t>
      </w:r>
    </w:p>
    <w:p w14:paraId="648CDBE6" w14:textId="32A2947A" w:rsidR="006F114C" w:rsidRDefault="006F114C" w:rsidP="00FE1D24">
      <w:pPr>
        <w:rPr>
          <w:sz w:val="20"/>
          <w:szCs w:val="20"/>
        </w:rPr>
      </w:pPr>
      <w:r>
        <w:rPr>
          <w:sz w:val="20"/>
          <w:szCs w:val="20"/>
        </w:rPr>
        <w:t xml:space="preserve">    September</w:t>
      </w:r>
      <w:r w:rsidR="00BF5857">
        <w:rPr>
          <w:sz w:val="20"/>
          <w:szCs w:val="20"/>
        </w:rPr>
        <w:t xml:space="preserve"> 6</w:t>
      </w:r>
      <w:r>
        <w:rPr>
          <w:sz w:val="20"/>
          <w:szCs w:val="20"/>
        </w:rPr>
        <w:t xml:space="preserve"> - HGSE Deadline for completed applications</w:t>
      </w:r>
    </w:p>
    <w:p w14:paraId="340520D1" w14:textId="3BB4FBCA" w:rsidR="006F114C" w:rsidRDefault="006F114C" w:rsidP="00FE1D24">
      <w:pPr>
        <w:rPr>
          <w:sz w:val="20"/>
          <w:szCs w:val="20"/>
        </w:rPr>
      </w:pPr>
      <w:r>
        <w:rPr>
          <w:sz w:val="20"/>
          <w:szCs w:val="20"/>
        </w:rPr>
        <w:t xml:space="preserve">    </w:t>
      </w:r>
      <w:r w:rsidR="000134E6">
        <w:rPr>
          <w:sz w:val="20"/>
          <w:szCs w:val="20"/>
        </w:rPr>
        <w:t>Late</w:t>
      </w:r>
      <w:r w:rsidR="00126938">
        <w:rPr>
          <w:sz w:val="20"/>
          <w:szCs w:val="20"/>
        </w:rPr>
        <w:t xml:space="preserve"> September - </w:t>
      </w:r>
      <w:r>
        <w:rPr>
          <w:sz w:val="20"/>
          <w:szCs w:val="20"/>
        </w:rPr>
        <w:t>Interviews with HGSE Faculty Committee</w:t>
      </w:r>
    </w:p>
    <w:p w14:paraId="290F4639" w14:textId="21B5BC31" w:rsidR="001C74C1" w:rsidRPr="001C74C1" w:rsidRDefault="001C74C1" w:rsidP="001C74C1">
      <w:pPr>
        <w:rPr>
          <w:sz w:val="20"/>
          <w:szCs w:val="20"/>
        </w:rPr>
      </w:pPr>
      <w:r w:rsidRPr="001C74C1">
        <w:rPr>
          <w:sz w:val="20"/>
          <w:szCs w:val="20"/>
        </w:rPr>
        <w:t xml:space="preserve">1. </w:t>
      </w:r>
      <w:r w:rsidR="007F08E5">
        <w:rPr>
          <w:sz w:val="20"/>
          <w:szCs w:val="20"/>
        </w:rPr>
        <w:t xml:space="preserve">   </w:t>
      </w:r>
      <w:r w:rsidRPr="001C74C1">
        <w:rPr>
          <w:sz w:val="20"/>
          <w:szCs w:val="20"/>
        </w:rPr>
        <w:t xml:space="preserve">To successfully apply </w:t>
      </w:r>
      <w:r w:rsidR="00736590">
        <w:rPr>
          <w:sz w:val="20"/>
          <w:szCs w:val="20"/>
        </w:rPr>
        <w:t>f</w:t>
      </w:r>
      <w:r w:rsidRPr="001C74C1">
        <w:rPr>
          <w:sz w:val="20"/>
          <w:szCs w:val="20"/>
        </w:rPr>
        <w:t>o</w:t>
      </w:r>
      <w:r w:rsidR="00736590">
        <w:rPr>
          <w:sz w:val="20"/>
          <w:szCs w:val="20"/>
        </w:rPr>
        <w:t>r</w:t>
      </w:r>
      <w:r w:rsidRPr="001C74C1">
        <w:rPr>
          <w:sz w:val="20"/>
          <w:szCs w:val="20"/>
        </w:rPr>
        <w:t xml:space="preserve"> the Fulbright Fellowship, follow the steps for the specific application checklist</w:t>
      </w:r>
      <w:r w:rsidR="007F08E5">
        <w:rPr>
          <w:sz w:val="20"/>
          <w:szCs w:val="20"/>
        </w:rPr>
        <w:t xml:space="preserve"> below</w:t>
      </w:r>
      <w:r w:rsidRPr="001C74C1">
        <w:rPr>
          <w:sz w:val="20"/>
          <w:szCs w:val="20"/>
        </w:rPr>
        <w:t>:</w:t>
      </w:r>
    </w:p>
    <w:p w14:paraId="4A05B879" w14:textId="5A5CC623" w:rsidR="001C74C1" w:rsidRPr="001C74C1" w:rsidRDefault="001C74C1" w:rsidP="001C74C1">
      <w:pPr>
        <w:rPr>
          <w:sz w:val="20"/>
          <w:szCs w:val="20"/>
        </w:rPr>
      </w:pPr>
      <w:r w:rsidRPr="001C74C1">
        <w:rPr>
          <w:sz w:val="20"/>
          <w:szCs w:val="20"/>
        </w:rPr>
        <w:t xml:space="preserve">    For Open Study/Research Academic</w:t>
      </w:r>
      <w:r w:rsidR="00126938">
        <w:rPr>
          <w:sz w:val="20"/>
          <w:szCs w:val="20"/>
        </w:rPr>
        <w:t xml:space="preserve"> and Arts</w:t>
      </w:r>
      <w:r w:rsidRPr="001C74C1">
        <w:rPr>
          <w:sz w:val="20"/>
          <w:szCs w:val="20"/>
        </w:rPr>
        <w:t xml:space="preserve"> see:</w:t>
      </w:r>
    </w:p>
    <w:p w14:paraId="5882C389" w14:textId="45C36C0A" w:rsidR="001C74C1" w:rsidRPr="001C74C1" w:rsidRDefault="001021BA" w:rsidP="001C74C1">
      <w:pPr>
        <w:rPr>
          <w:sz w:val="20"/>
          <w:szCs w:val="20"/>
        </w:rPr>
      </w:pPr>
      <w:hyperlink r:id="rId8" w:history="1">
        <w:r w:rsidR="001C74C1" w:rsidRPr="000930D3">
          <w:rPr>
            <w:rStyle w:val="Hyperlink"/>
            <w:sz w:val="20"/>
            <w:szCs w:val="20"/>
          </w:rPr>
          <w:t>http://us.fulbrightonline.org/applicants/application-checklists/academic-applicationchecklist</w:t>
        </w:r>
      </w:hyperlink>
      <w:r w:rsidR="001C74C1" w:rsidRPr="001C74C1">
        <w:rPr>
          <w:sz w:val="20"/>
          <w:szCs w:val="20"/>
        </w:rPr>
        <w:t xml:space="preserve">  </w:t>
      </w:r>
    </w:p>
    <w:p w14:paraId="2B9446D9" w14:textId="77777777" w:rsidR="001C74C1" w:rsidRPr="001C74C1" w:rsidRDefault="001C74C1" w:rsidP="001C74C1">
      <w:pPr>
        <w:rPr>
          <w:sz w:val="20"/>
          <w:szCs w:val="20"/>
        </w:rPr>
      </w:pPr>
      <w:r w:rsidRPr="001C74C1">
        <w:rPr>
          <w:sz w:val="20"/>
          <w:szCs w:val="20"/>
        </w:rPr>
        <w:t xml:space="preserve">     For English Teaching Assistant see:</w:t>
      </w:r>
    </w:p>
    <w:p w14:paraId="3426D891" w14:textId="72125E09" w:rsidR="001C74C1" w:rsidRPr="001C74C1" w:rsidRDefault="001021BA" w:rsidP="001C74C1">
      <w:pPr>
        <w:rPr>
          <w:sz w:val="20"/>
          <w:szCs w:val="20"/>
        </w:rPr>
      </w:pPr>
      <w:hyperlink r:id="rId9" w:history="1">
        <w:r w:rsidR="001C74C1" w:rsidRPr="000930D3">
          <w:rPr>
            <w:rStyle w:val="Hyperlink"/>
            <w:sz w:val="20"/>
            <w:szCs w:val="20"/>
          </w:rPr>
          <w:t>http://us.fulbrightonline.org/applicants/application-checklists/eta-applicationchecklist</w:t>
        </w:r>
      </w:hyperlink>
      <w:r w:rsidR="001C74C1">
        <w:rPr>
          <w:sz w:val="20"/>
          <w:szCs w:val="20"/>
        </w:rPr>
        <w:t xml:space="preserve"> </w:t>
      </w:r>
    </w:p>
    <w:p w14:paraId="1BA6C296" w14:textId="39680673" w:rsidR="001C74C1" w:rsidRPr="001C74C1" w:rsidRDefault="001C74C1" w:rsidP="001C74C1">
      <w:pPr>
        <w:rPr>
          <w:sz w:val="20"/>
          <w:szCs w:val="20"/>
        </w:rPr>
      </w:pPr>
      <w:r w:rsidRPr="001C74C1">
        <w:rPr>
          <w:sz w:val="20"/>
          <w:szCs w:val="20"/>
        </w:rPr>
        <w:t xml:space="preserve">2.    </w:t>
      </w:r>
      <w:r w:rsidR="007F08E5">
        <w:rPr>
          <w:sz w:val="20"/>
          <w:szCs w:val="20"/>
        </w:rPr>
        <w:t>Carefully study</w:t>
      </w:r>
      <w:r w:rsidRPr="001C74C1">
        <w:rPr>
          <w:sz w:val="20"/>
          <w:szCs w:val="20"/>
        </w:rPr>
        <w:t xml:space="preserve"> Fulbright’s Application Tips:    </w:t>
      </w:r>
    </w:p>
    <w:p w14:paraId="787F860D" w14:textId="6EB7527B" w:rsidR="001C74C1" w:rsidRDefault="001C74C1" w:rsidP="001C74C1">
      <w:pPr>
        <w:rPr>
          <w:sz w:val="20"/>
          <w:szCs w:val="20"/>
        </w:rPr>
      </w:pPr>
      <w:r w:rsidRPr="001C74C1">
        <w:rPr>
          <w:sz w:val="20"/>
          <w:szCs w:val="20"/>
        </w:rPr>
        <w:t xml:space="preserve">         </w:t>
      </w:r>
      <w:hyperlink r:id="rId10" w:history="1">
        <w:r w:rsidR="002A670D" w:rsidRPr="000930D3">
          <w:rPr>
            <w:rStyle w:val="Hyperlink"/>
            <w:sz w:val="20"/>
            <w:szCs w:val="20"/>
          </w:rPr>
          <w:t>https://us.fulbrightonline.org/application-tips</w:t>
        </w:r>
      </w:hyperlink>
    </w:p>
    <w:p w14:paraId="5535F5E0" w14:textId="22F62F9E" w:rsidR="001C74C1" w:rsidRDefault="001C74C1" w:rsidP="00FE1D24">
      <w:pPr>
        <w:rPr>
          <w:sz w:val="20"/>
          <w:szCs w:val="20"/>
        </w:rPr>
      </w:pPr>
      <w:r>
        <w:rPr>
          <w:sz w:val="20"/>
          <w:szCs w:val="20"/>
        </w:rPr>
        <w:t>3.</w:t>
      </w:r>
      <w:r w:rsidRPr="001C74C1">
        <w:rPr>
          <w:sz w:val="20"/>
          <w:szCs w:val="20"/>
        </w:rPr>
        <w:t xml:space="preserve"> </w:t>
      </w:r>
      <w:r>
        <w:rPr>
          <w:sz w:val="20"/>
          <w:szCs w:val="20"/>
        </w:rPr>
        <w:t xml:space="preserve">   </w:t>
      </w:r>
      <w:r w:rsidRPr="00B66C19">
        <w:rPr>
          <w:sz w:val="20"/>
          <w:szCs w:val="20"/>
        </w:rPr>
        <w:t xml:space="preserve">All items on the checklist for your Open Study/Research application or </w:t>
      </w:r>
      <w:r w:rsidR="006F114C" w:rsidRPr="00B66C19">
        <w:rPr>
          <w:sz w:val="20"/>
          <w:szCs w:val="20"/>
        </w:rPr>
        <w:t>your</w:t>
      </w:r>
      <w:r w:rsidRPr="00B66C19">
        <w:rPr>
          <w:sz w:val="20"/>
          <w:szCs w:val="20"/>
        </w:rPr>
        <w:t xml:space="preserve"> ETA application must be </w:t>
      </w:r>
      <w:r w:rsidR="00736590">
        <w:rPr>
          <w:sz w:val="20"/>
          <w:szCs w:val="20"/>
        </w:rPr>
        <w:t>submitt</w:t>
      </w:r>
      <w:r w:rsidRPr="00B66C19">
        <w:rPr>
          <w:sz w:val="20"/>
          <w:szCs w:val="20"/>
        </w:rPr>
        <w:t xml:space="preserve">ed </w:t>
      </w:r>
      <w:r w:rsidR="00B66C19" w:rsidRPr="00B66C19">
        <w:rPr>
          <w:sz w:val="20"/>
          <w:szCs w:val="20"/>
        </w:rPr>
        <w:t>(</w:t>
      </w:r>
      <w:r w:rsidRPr="00B66C19">
        <w:rPr>
          <w:sz w:val="20"/>
          <w:szCs w:val="20"/>
        </w:rPr>
        <w:t>including</w:t>
      </w:r>
      <w:r w:rsidR="00B66C19" w:rsidRPr="00B66C19">
        <w:rPr>
          <w:sz w:val="20"/>
          <w:szCs w:val="20"/>
        </w:rPr>
        <w:t xml:space="preserve"> all supporting documents, letters, references, affiliation</w:t>
      </w:r>
      <w:r w:rsidR="00894B1A">
        <w:rPr>
          <w:sz w:val="20"/>
          <w:szCs w:val="20"/>
        </w:rPr>
        <w:t xml:space="preserve"> letters</w:t>
      </w:r>
      <w:r w:rsidR="00B66C19" w:rsidRPr="00B66C19">
        <w:rPr>
          <w:sz w:val="20"/>
          <w:szCs w:val="20"/>
        </w:rPr>
        <w:t>, transcripts, proof of enrollment, etc</w:t>
      </w:r>
      <w:r w:rsidRPr="00B66C19">
        <w:rPr>
          <w:sz w:val="20"/>
          <w:szCs w:val="20"/>
        </w:rPr>
        <w:t>.</w:t>
      </w:r>
      <w:r w:rsidR="00B66C19" w:rsidRPr="00B66C19">
        <w:rPr>
          <w:sz w:val="20"/>
          <w:szCs w:val="20"/>
        </w:rPr>
        <w:t>)</w:t>
      </w:r>
      <w:r w:rsidRPr="00B66C19">
        <w:rPr>
          <w:sz w:val="20"/>
          <w:szCs w:val="20"/>
        </w:rPr>
        <w:t xml:space="preserve"> and your </w:t>
      </w:r>
      <w:r w:rsidR="00894B1A">
        <w:rPr>
          <w:sz w:val="20"/>
          <w:szCs w:val="20"/>
        </w:rPr>
        <w:t xml:space="preserve">completed </w:t>
      </w:r>
      <w:r w:rsidRPr="00B66C19">
        <w:rPr>
          <w:sz w:val="20"/>
          <w:szCs w:val="20"/>
        </w:rPr>
        <w:t xml:space="preserve">application </w:t>
      </w:r>
      <w:r w:rsidR="00736590">
        <w:rPr>
          <w:sz w:val="20"/>
          <w:szCs w:val="20"/>
        </w:rPr>
        <w:t>uploaded</w:t>
      </w:r>
      <w:r w:rsidRPr="00B66C19">
        <w:rPr>
          <w:sz w:val="20"/>
          <w:szCs w:val="20"/>
        </w:rPr>
        <w:t xml:space="preserve"> on the Fulbright Application</w:t>
      </w:r>
      <w:r>
        <w:rPr>
          <w:sz w:val="20"/>
          <w:szCs w:val="20"/>
        </w:rPr>
        <w:t xml:space="preserve"> Portal</w:t>
      </w:r>
      <w:r w:rsidRPr="001C74C1">
        <w:rPr>
          <w:sz w:val="20"/>
          <w:szCs w:val="20"/>
        </w:rPr>
        <w:t xml:space="preserve"> by the HGSE Campus Deadline</w:t>
      </w:r>
      <w:r>
        <w:rPr>
          <w:sz w:val="20"/>
          <w:szCs w:val="20"/>
        </w:rPr>
        <w:t xml:space="preserve"> </w:t>
      </w:r>
      <w:r w:rsidR="00BF5857">
        <w:rPr>
          <w:sz w:val="20"/>
          <w:szCs w:val="20"/>
        </w:rPr>
        <w:t xml:space="preserve">in </w:t>
      </w:r>
      <w:r w:rsidRPr="001C74C1">
        <w:rPr>
          <w:sz w:val="20"/>
          <w:szCs w:val="20"/>
        </w:rPr>
        <w:t>September.  After</w:t>
      </w:r>
      <w:r w:rsidR="00B66C19">
        <w:rPr>
          <w:sz w:val="20"/>
          <w:szCs w:val="20"/>
        </w:rPr>
        <w:t xml:space="preserve"> the</w:t>
      </w:r>
      <w:r w:rsidR="007F08E5">
        <w:rPr>
          <w:sz w:val="20"/>
          <w:szCs w:val="20"/>
        </w:rPr>
        <w:t xml:space="preserve"> </w:t>
      </w:r>
      <w:r w:rsidR="00A66860">
        <w:rPr>
          <w:sz w:val="20"/>
          <w:szCs w:val="20"/>
        </w:rPr>
        <w:t>HGSE</w:t>
      </w:r>
      <w:r w:rsidR="00B66C19">
        <w:rPr>
          <w:sz w:val="20"/>
          <w:szCs w:val="20"/>
        </w:rPr>
        <w:t xml:space="preserve"> deadline, completed applications only</w:t>
      </w:r>
      <w:r w:rsidRPr="001C74C1">
        <w:rPr>
          <w:sz w:val="20"/>
          <w:szCs w:val="20"/>
        </w:rPr>
        <w:t xml:space="preserve"> will be down</w:t>
      </w:r>
      <w:r w:rsidR="00126938">
        <w:rPr>
          <w:sz w:val="20"/>
          <w:szCs w:val="20"/>
        </w:rPr>
        <w:t>-</w:t>
      </w:r>
      <w:r w:rsidR="006F114C">
        <w:rPr>
          <w:sz w:val="20"/>
          <w:szCs w:val="20"/>
        </w:rPr>
        <w:t xml:space="preserve"> </w:t>
      </w:r>
      <w:r w:rsidRPr="001C74C1">
        <w:rPr>
          <w:sz w:val="20"/>
          <w:szCs w:val="20"/>
        </w:rPr>
        <w:t xml:space="preserve">loaded from </w:t>
      </w:r>
      <w:r w:rsidR="00B66C19">
        <w:rPr>
          <w:sz w:val="20"/>
          <w:szCs w:val="20"/>
        </w:rPr>
        <w:t xml:space="preserve">the </w:t>
      </w:r>
      <w:r w:rsidRPr="001C74C1">
        <w:rPr>
          <w:sz w:val="20"/>
          <w:szCs w:val="20"/>
        </w:rPr>
        <w:t xml:space="preserve">Fulbright </w:t>
      </w:r>
      <w:r w:rsidR="004351D1">
        <w:rPr>
          <w:sz w:val="20"/>
          <w:szCs w:val="20"/>
        </w:rPr>
        <w:t xml:space="preserve">portal </w:t>
      </w:r>
      <w:r w:rsidRPr="001C74C1">
        <w:rPr>
          <w:sz w:val="20"/>
          <w:szCs w:val="20"/>
        </w:rPr>
        <w:t>and provided to the HGSE Fulbright Faculty Campus</w:t>
      </w:r>
      <w:r>
        <w:rPr>
          <w:sz w:val="20"/>
          <w:szCs w:val="20"/>
        </w:rPr>
        <w:t xml:space="preserve"> Evaluation</w:t>
      </w:r>
      <w:r w:rsidRPr="001C74C1">
        <w:rPr>
          <w:sz w:val="20"/>
          <w:szCs w:val="20"/>
        </w:rPr>
        <w:t xml:space="preserve"> Committee to review. </w:t>
      </w:r>
      <w:r w:rsidR="00126938">
        <w:rPr>
          <w:sz w:val="20"/>
          <w:szCs w:val="20"/>
        </w:rPr>
        <w:t xml:space="preserve">Applicant interviews with </w:t>
      </w:r>
      <w:r w:rsidRPr="001C74C1">
        <w:rPr>
          <w:sz w:val="20"/>
          <w:szCs w:val="20"/>
        </w:rPr>
        <w:t xml:space="preserve">Faculty will be </w:t>
      </w:r>
      <w:r w:rsidR="006F114C">
        <w:rPr>
          <w:sz w:val="20"/>
          <w:szCs w:val="20"/>
        </w:rPr>
        <w:t xml:space="preserve">scheduled in </w:t>
      </w:r>
      <w:r w:rsidR="00736590">
        <w:rPr>
          <w:sz w:val="20"/>
          <w:szCs w:val="20"/>
        </w:rPr>
        <w:t>mid/</w:t>
      </w:r>
      <w:r w:rsidR="004351D1">
        <w:rPr>
          <w:sz w:val="20"/>
          <w:szCs w:val="20"/>
        </w:rPr>
        <w:t>late</w:t>
      </w:r>
      <w:r w:rsidR="006F114C">
        <w:rPr>
          <w:sz w:val="20"/>
          <w:szCs w:val="20"/>
        </w:rPr>
        <w:t xml:space="preserve"> </w:t>
      </w:r>
      <w:r>
        <w:rPr>
          <w:sz w:val="20"/>
          <w:szCs w:val="20"/>
        </w:rPr>
        <w:t>September</w:t>
      </w:r>
      <w:r w:rsidRPr="001C74C1">
        <w:rPr>
          <w:sz w:val="20"/>
          <w:szCs w:val="20"/>
        </w:rPr>
        <w:t xml:space="preserve">. Interview slots are about 15 or 20 minutes. HGSE Faculty Committee recommendations will be forwarded to Fulbright by the National Deadline </w:t>
      </w:r>
      <w:r w:rsidR="002A670D">
        <w:rPr>
          <w:sz w:val="20"/>
          <w:szCs w:val="20"/>
        </w:rPr>
        <w:t xml:space="preserve">in </w:t>
      </w:r>
      <w:r w:rsidRPr="001C74C1">
        <w:rPr>
          <w:sz w:val="20"/>
          <w:szCs w:val="20"/>
        </w:rPr>
        <w:t>October. The Fulbright National Screening Committee will make final decisions and Fulbright will begin notifying awardees at the end of January</w:t>
      </w:r>
      <w:r w:rsidR="002A670D">
        <w:rPr>
          <w:sz w:val="20"/>
          <w:szCs w:val="20"/>
        </w:rPr>
        <w:t xml:space="preserve"> </w:t>
      </w:r>
      <w:r w:rsidRPr="001C74C1">
        <w:rPr>
          <w:sz w:val="20"/>
          <w:szCs w:val="20"/>
        </w:rPr>
        <w:t>with final selections completed by May 31.</w:t>
      </w:r>
    </w:p>
    <w:p w14:paraId="716E796E" w14:textId="77777777" w:rsidR="004351D1" w:rsidRDefault="004351D1" w:rsidP="00FB1E53">
      <w:pPr>
        <w:rPr>
          <w:sz w:val="12"/>
          <w:szCs w:val="12"/>
        </w:rPr>
      </w:pPr>
    </w:p>
    <w:p w14:paraId="37B6D2DF" w14:textId="77777777" w:rsidR="004351D1" w:rsidRDefault="004351D1" w:rsidP="00FB1E53">
      <w:pPr>
        <w:rPr>
          <w:sz w:val="12"/>
          <w:szCs w:val="12"/>
        </w:rPr>
      </w:pPr>
    </w:p>
    <w:p w14:paraId="759D01C4" w14:textId="3635597D" w:rsidR="00FB1E53" w:rsidRPr="007D4B53" w:rsidRDefault="00FB1E53" w:rsidP="00FB1E53">
      <w:pPr>
        <w:rPr>
          <w:b/>
          <w:sz w:val="24"/>
          <w:szCs w:val="24"/>
        </w:rPr>
      </w:pPr>
      <w:r w:rsidRPr="00126938">
        <w:rPr>
          <w:b/>
        </w:rPr>
        <w:t>Resources</w:t>
      </w:r>
      <w:r w:rsidR="008A6EEC" w:rsidRPr="007D4B53">
        <w:rPr>
          <w:b/>
          <w:sz w:val="24"/>
          <w:szCs w:val="24"/>
        </w:rPr>
        <w:t xml:space="preserve"> </w:t>
      </w:r>
    </w:p>
    <w:p w14:paraId="2359B118" w14:textId="4134F364" w:rsidR="00FB1E53" w:rsidRPr="007D4B53" w:rsidRDefault="00FB1E53" w:rsidP="00FB1E53">
      <w:pPr>
        <w:rPr>
          <w:sz w:val="20"/>
          <w:szCs w:val="20"/>
        </w:rPr>
      </w:pPr>
      <w:r w:rsidRPr="007D4B53">
        <w:t xml:space="preserve">    </w:t>
      </w:r>
      <w:r w:rsidR="00356378">
        <w:rPr>
          <w:sz w:val="20"/>
          <w:szCs w:val="20"/>
        </w:rPr>
        <w:t>Coaching Appointments</w:t>
      </w:r>
      <w:r w:rsidR="00957484" w:rsidRPr="007D4B53">
        <w:rPr>
          <w:sz w:val="20"/>
          <w:szCs w:val="20"/>
        </w:rPr>
        <w:t xml:space="preserve"> </w:t>
      </w:r>
      <w:r w:rsidR="0060447F">
        <w:rPr>
          <w:sz w:val="20"/>
          <w:szCs w:val="20"/>
        </w:rPr>
        <w:t>with</w:t>
      </w:r>
      <w:r w:rsidR="00957484" w:rsidRPr="007D4B53">
        <w:rPr>
          <w:sz w:val="20"/>
          <w:szCs w:val="20"/>
        </w:rPr>
        <w:t xml:space="preserve"> CSO</w:t>
      </w:r>
      <w:r w:rsidR="0060447F">
        <w:rPr>
          <w:sz w:val="20"/>
          <w:szCs w:val="20"/>
        </w:rPr>
        <w:t xml:space="preserve"> staff</w:t>
      </w:r>
      <w:r w:rsidR="00C75F17" w:rsidRPr="007D4B53">
        <w:rPr>
          <w:sz w:val="20"/>
          <w:szCs w:val="20"/>
        </w:rPr>
        <w:t xml:space="preserve"> starting in Ju</w:t>
      </w:r>
      <w:r w:rsidR="0060447F">
        <w:rPr>
          <w:sz w:val="20"/>
          <w:szCs w:val="20"/>
        </w:rPr>
        <w:t>ne</w:t>
      </w:r>
    </w:p>
    <w:p w14:paraId="42EBA6FB" w14:textId="77777777" w:rsidR="00FB1E53" w:rsidRPr="007D4B53" w:rsidRDefault="00FB1E53" w:rsidP="00FB1E53">
      <w:pPr>
        <w:rPr>
          <w:sz w:val="20"/>
          <w:szCs w:val="20"/>
        </w:rPr>
      </w:pPr>
      <w:r w:rsidRPr="007D4B53">
        <w:rPr>
          <w:sz w:val="20"/>
          <w:szCs w:val="20"/>
        </w:rPr>
        <w:t xml:space="preserve">    </w:t>
      </w:r>
      <w:r w:rsidR="005B02A6">
        <w:rPr>
          <w:sz w:val="20"/>
          <w:szCs w:val="20"/>
        </w:rPr>
        <w:t>HGSE Successful a</w:t>
      </w:r>
      <w:r w:rsidRPr="007D4B53">
        <w:rPr>
          <w:sz w:val="20"/>
          <w:szCs w:val="20"/>
        </w:rPr>
        <w:t>pplications at Gutman Reserve Desk</w:t>
      </w:r>
    </w:p>
    <w:p w14:paraId="6571CD0A" w14:textId="77777777" w:rsidR="00957484" w:rsidRPr="007D4B53" w:rsidRDefault="00FB1E53" w:rsidP="00FB1E53">
      <w:pPr>
        <w:rPr>
          <w:sz w:val="20"/>
          <w:szCs w:val="20"/>
        </w:rPr>
      </w:pPr>
      <w:r w:rsidRPr="007D4B53">
        <w:rPr>
          <w:sz w:val="20"/>
          <w:szCs w:val="20"/>
        </w:rPr>
        <w:t xml:space="preserve">    GSAS Successful application</w:t>
      </w:r>
      <w:r w:rsidR="005B02A6">
        <w:rPr>
          <w:sz w:val="20"/>
          <w:szCs w:val="20"/>
        </w:rPr>
        <w:t>s</w:t>
      </w:r>
      <w:r w:rsidRPr="007D4B53">
        <w:rPr>
          <w:sz w:val="20"/>
          <w:szCs w:val="20"/>
        </w:rPr>
        <w:t xml:space="preserve"> at Smith Campus Center, </w:t>
      </w:r>
      <w:r w:rsidR="00957484" w:rsidRPr="007D4B53">
        <w:rPr>
          <w:sz w:val="20"/>
          <w:szCs w:val="20"/>
        </w:rPr>
        <w:t xml:space="preserve"> </w:t>
      </w:r>
    </w:p>
    <w:p w14:paraId="59D3DB03" w14:textId="77777777" w:rsidR="00FB1E53" w:rsidRPr="007D4B53" w:rsidRDefault="007D4B53" w:rsidP="00FB1E53">
      <w:pPr>
        <w:rPr>
          <w:sz w:val="20"/>
          <w:szCs w:val="20"/>
        </w:rPr>
      </w:pPr>
      <w:r>
        <w:rPr>
          <w:sz w:val="20"/>
          <w:szCs w:val="20"/>
        </w:rPr>
        <w:t xml:space="preserve">         </w:t>
      </w:r>
      <w:r w:rsidR="00FB1E53" w:rsidRPr="007D4B53">
        <w:rPr>
          <w:sz w:val="20"/>
          <w:szCs w:val="20"/>
        </w:rPr>
        <w:t>Scholarship Office</w:t>
      </w:r>
    </w:p>
    <w:p w14:paraId="402A4A6A" w14:textId="4849DC2F" w:rsidR="00FB1E53" w:rsidRPr="00FB1E53" w:rsidRDefault="00FB1E53" w:rsidP="00FB1E53">
      <w:pPr>
        <w:rPr>
          <w:sz w:val="20"/>
          <w:szCs w:val="20"/>
        </w:rPr>
      </w:pPr>
      <w:r w:rsidRPr="007D4B53">
        <w:rPr>
          <w:sz w:val="20"/>
          <w:szCs w:val="20"/>
        </w:rPr>
        <w:t xml:space="preserve">    HGSE Alumni:  LinkedIn Prof</w:t>
      </w:r>
      <w:r w:rsidR="00142BEF" w:rsidRPr="007D4B53">
        <w:rPr>
          <w:sz w:val="20"/>
          <w:szCs w:val="20"/>
        </w:rPr>
        <w:t>iles of Fulbright Fellows (</w:t>
      </w:r>
      <w:r w:rsidRPr="007D4B53">
        <w:rPr>
          <w:sz w:val="20"/>
          <w:szCs w:val="20"/>
        </w:rPr>
        <w:t>300</w:t>
      </w:r>
      <w:r w:rsidR="00142BEF" w:rsidRPr="007D4B53">
        <w:rPr>
          <w:sz w:val="20"/>
          <w:szCs w:val="20"/>
        </w:rPr>
        <w:t>+</w:t>
      </w:r>
      <w:r w:rsidRPr="007D4B53">
        <w:rPr>
          <w:sz w:val="20"/>
          <w:szCs w:val="20"/>
        </w:rPr>
        <w:t>)</w:t>
      </w:r>
    </w:p>
    <w:p w14:paraId="426075F6" w14:textId="4C6410C0" w:rsidR="00356378" w:rsidRPr="0056417C" w:rsidRDefault="00FB1E53" w:rsidP="00FB1E53">
      <w:pPr>
        <w:rPr>
          <w:sz w:val="20"/>
          <w:szCs w:val="20"/>
        </w:rPr>
      </w:pPr>
      <w:r>
        <w:rPr>
          <w:sz w:val="20"/>
          <w:szCs w:val="20"/>
        </w:rPr>
        <w:t xml:space="preserve">    Fulbright Grants:  </w:t>
      </w:r>
      <w:hyperlink r:id="rId11" w:history="1">
        <w:r w:rsidRPr="006B1E19">
          <w:rPr>
            <w:rStyle w:val="Hyperlink"/>
            <w:sz w:val="20"/>
            <w:szCs w:val="20"/>
          </w:rPr>
          <w:t>http://us.fulbrightonline.org/</w:t>
        </w:r>
      </w:hyperlink>
    </w:p>
    <w:p w14:paraId="704B5063" w14:textId="77777777" w:rsidR="0056417C" w:rsidRPr="00020F14" w:rsidRDefault="0056417C" w:rsidP="00FB1E53">
      <w:pPr>
        <w:rPr>
          <w:b/>
          <w:sz w:val="14"/>
          <w:szCs w:val="16"/>
        </w:rPr>
      </w:pPr>
    </w:p>
    <w:p w14:paraId="0731BA8D" w14:textId="35E3694C" w:rsidR="00FB1E53" w:rsidRPr="00FB1E53" w:rsidRDefault="00FB1E53" w:rsidP="00FB1E53">
      <w:pPr>
        <w:rPr>
          <w:b/>
          <w:szCs w:val="24"/>
        </w:rPr>
      </w:pPr>
      <w:r w:rsidRPr="00FB1E53">
        <w:rPr>
          <w:b/>
          <w:szCs w:val="24"/>
        </w:rPr>
        <w:t>Eligibility</w:t>
      </w:r>
      <w:r w:rsidR="00142BEF">
        <w:rPr>
          <w:b/>
          <w:szCs w:val="24"/>
        </w:rPr>
        <w:t xml:space="preserve"> for the ETA and Research Awards at HGSE</w:t>
      </w:r>
    </w:p>
    <w:p w14:paraId="19CE765C" w14:textId="2B41301A"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Applicants must be U.S. citizens at the time of application. Permanent residents are not eligible. </w:t>
      </w:r>
      <w:r>
        <w:rPr>
          <w:sz w:val="20"/>
          <w:szCs w:val="20"/>
        </w:rPr>
        <w:t>Please review website regarding ineligibility of dual citizens.</w:t>
      </w:r>
      <w:r>
        <w:rPr>
          <w:sz w:val="20"/>
          <w:szCs w:val="20"/>
        </w:rPr>
        <w:br/>
        <w:t xml:space="preserve">     </w:t>
      </w:r>
      <w:r w:rsidR="008642D8">
        <w:rPr>
          <w:sz w:val="20"/>
          <w:szCs w:val="20"/>
        </w:rPr>
        <w:t xml:space="preserve"> </w:t>
      </w:r>
      <w:r w:rsidR="00FB1E53" w:rsidRPr="00FB1E53">
        <w:rPr>
          <w:sz w:val="20"/>
          <w:szCs w:val="20"/>
        </w:rPr>
        <w:t xml:space="preserve">Applicants must have a conferred bachelor's degree or the equivalent </w:t>
      </w:r>
      <w:r>
        <w:rPr>
          <w:sz w:val="20"/>
          <w:szCs w:val="20"/>
        </w:rPr>
        <w:t>before the start of the grant.</w:t>
      </w:r>
      <w:r>
        <w:rPr>
          <w:sz w:val="20"/>
          <w:szCs w:val="20"/>
        </w:rPr>
        <w:br/>
        <w:t xml:space="preserve">     </w:t>
      </w:r>
      <w:r w:rsidR="008642D8">
        <w:rPr>
          <w:sz w:val="20"/>
          <w:szCs w:val="20"/>
        </w:rPr>
        <w:t xml:space="preserve"> </w:t>
      </w:r>
      <w:r w:rsidR="00FB1E53" w:rsidRPr="00FB1E53">
        <w:rPr>
          <w:sz w:val="20"/>
          <w:szCs w:val="20"/>
        </w:rPr>
        <w:t>Applicants must be in good health. Grantees will be required to submit a Medical</w:t>
      </w:r>
      <w:r>
        <w:rPr>
          <w:sz w:val="20"/>
          <w:szCs w:val="20"/>
        </w:rPr>
        <w:t xml:space="preserve"> Certificate from a physician.</w:t>
      </w:r>
      <w:r>
        <w:rPr>
          <w:sz w:val="20"/>
          <w:szCs w:val="20"/>
        </w:rPr>
        <w:br/>
        <w:t xml:space="preserve">     </w:t>
      </w:r>
      <w:r w:rsidR="008642D8">
        <w:rPr>
          <w:sz w:val="20"/>
          <w:szCs w:val="20"/>
        </w:rPr>
        <w:t xml:space="preserve"> </w:t>
      </w:r>
      <w:r w:rsidR="00FB1E53" w:rsidRPr="00FB1E53">
        <w:rPr>
          <w:sz w:val="20"/>
          <w:szCs w:val="20"/>
        </w:rPr>
        <w:t>Applicants must have sufficient proficiency in the written and spoken language of the host country sufficient to communicate with the people and to carry out the proposed study/research. This is especially important for projects in the social sciences and the humanities.</w:t>
      </w:r>
    </w:p>
    <w:p w14:paraId="209F77AC"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Strong preference for those who have not previously held a Fulbright grant. However, those who may have held an English Teaching Assistant Program may apply for a study/research grant, provided that at least 2 years have elapsed from the end of their ETA period, and they continue to meet all other eligibility requirements.</w:t>
      </w:r>
    </w:p>
    <w:p w14:paraId="20BEC991"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Preference will be given to applicants whose higher education was undertaken primarily at educational institutions in the United States. Foreign study during the junior year or other periods of undergraduate study that </w:t>
      </w:r>
      <w:r w:rsidR="00806694">
        <w:rPr>
          <w:sz w:val="20"/>
          <w:szCs w:val="20"/>
        </w:rPr>
        <w:t>are inte</w:t>
      </w:r>
      <w:r w:rsidR="00FB1E53" w:rsidRPr="00FB1E53">
        <w:rPr>
          <w:sz w:val="20"/>
          <w:szCs w:val="20"/>
        </w:rPr>
        <w:t>gral parts of the curricula of American institutions will not be considered a disadvantage.</w:t>
      </w:r>
    </w:p>
    <w:p w14:paraId="52478F79"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Candidates who have not resided or studied in the country to which they are applying for more than six months, not counting undergraduate study abroad are preferred. Duty abroad in the Armed Forces of the United States is not considered disqualifying within the meaning of this section.</w:t>
      </w:r>
    </w:p>
    <w:p w14:paraId="1E57FFF5" w14:textId="4417B12A" w:rsid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For most programs, applicants who have had extensive previous foreign experience in the host country are at a competitive disadvantage but are still eligible to apply.</w:t>
      </w:r>
    </w:p>
    <w:p w14:paraId="31031C2B" w14:textId="77777777" w:rsidR="00FD0AFC" w:rsidRPr="00020F14" w:rsidRDefault="00FD0AFC" w:rsidP="00FB1E53">
      <w:pPr>
        <w:rPr>
          <w:sz w:val="12"/>
          <w:szCs w:val="12"/>
        </w:rPr>
      </w:pPr>
    </w:p>
    <w:p w14:paraId="5F5C6002" w14:textId="77777777" w:rsidR="00FD0AFC" w:rsidRPr="00126938" w:rsidRDefault="00FD0AFC" w:rsidP="00FD0AFC">
      <w:pPr>
        <w:rPr>
          <w:b/>
        </w:rPr>
      </w:pPr>
      <w:r w:rsidRPr="00126938">
        <w:rPr>
          <w:b/>
        </w:rPr>
        <w:t>Factors in Selection</w:t>
      </w:r>
    </w:p>
    <w:p w14:paraId="75DC0404"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Quality and feasibility of the proposal as described in the Statement of Grant Purpose.</w:t>
      </w:r>
    </w:p>
    <w:p w14:paraId="1492FEBF"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Academic or professional record.</w:t>
      </w:r>
    </w:p>
    <w:p w14:paraId="6643B170" w14:textId="77777777" w:rsidR="00FD0AFC" w:rsidRPr="00FD0AFC" w:rsidRDefault="00FD0AFC" w:rsidP="00FD0AFC">
      <w:pPr>
        <w:rPr>
          <w:sz w:val="20"/>
          <w:szCs w:val="20"/>
        </w:rPr>
      </w:pPr>
      <w:r>
        <w:rPr>
          <w:sz w:val="20"/>
          <w:szCs w:val="20"/>
        </w:rPr>
        <w:t xml:space="preserve">    </w:t>
      </w:r>
      <w:r w:rsidR="008642D8">
        <w:rPr>
          <w:sz w:val="20"/>
          <w:szCs w:val="20"/>
        </w:rPr>
        <w:t xml:space="preserve"> </w:t>
      </w:r>
      <w:r>
        <w:rPr>
          <w:sz w:val="20"/>
          <w:szCs w:val="20"/>
        </w:rPr>
        <w:t xml:space="preserve"> </w:t>
      </w:r>
      <w:r w:rsidRPr="00FD0AFC">
        <w:rPr>
          <w:sz w:val="20"/>
          <w:szCs w:val="20"/>
        </w:rPr>
        <w:t>Personal qualifications.</w:t>
      </w:r>
    </w:p>
    <w:p w14:paraId="4DFAFD8A"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Language preparation.</w:t>
      </w:r>
    </w:p>
    <w:p w14:paraId="30DD678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Preference factors as established by the J. William Fulbright Foreign Scholarship Board (FFSB) and the Fulbright Commissions/Foundations.</w:t>
      </w:r>
    </w:p>
    <w:p w14:paraId="38D9A26D"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Extent to which the candidate and the project will help to advance the Fulbright aim of promoting mutual understanding among nations through engagement in the host community, among other activities.</w:t>
      </w:r>
    </w:p>
    <w:p w14:paraId="4E07B87D" w14:textId="27B98BE2" w:rsidR="00FD0AFC" w:rsidRPr="00FB1E53"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Ability of the supervising agencies abroad to arrange/confirm supervision and facilitate research clearance, if necessary.</w:t>
      </w:r>
    </w:p>
    <w:sectPr w:rsidR="00FD0AFC" w:rsidRPr="00FB1E53" w:rsidSect="003D590A">
      <w:pgSz w:w="12240" w:h="15840"/>
      <w:pgMar w:top="540" w:right="720" w:bottom="45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24"/>
    <w:rsid w:val="000134E6"/>
    <w:rsid w:val="000147D9"/>
    <w:rsid w:val="00020F14"/>
    <w:rsid w:val="00065B2E"/>
    <w:rsid w:val="000B1FCC"/>
    <w:rsid w:val="001021BA"/>
    <w:rsid w:val="0012668D"/>
    <w:rsid w:val="00126938"/>
    <w:rsid w:val="001416E3"/>
    <w:rsid w:val="00142BEF"/>
    <w:rsid w:val="001571DE"/>
    <w:rsid w:val="001A1880"/>
    <w:rsid w:val="001C74C1"/>
    <w:rsid w:val="001D71D6"/>
    <w:rsid w:val="002045EB"/>
    <w:rsid w:val="002A670D"/>
    <w:rsid w:val="002D2E9A"/>
    <w:rsid w:val="00325B04"/>
    <w:rsid w:val="00356378"/>
    <w:rsid w:val="00364D53"/>
    <w:rsid w:val="003B65EC"/>
    <w:rsid w:val="003D590A"/>
    <w:rsid w:val="004351D1"/>
    <w:rsid w:val="004638B4"/>
    <w:rsid w:val="00497F8F"/>
    <w:rsid w:val="0056417C"/>
    <w:rsid w:val="005B02A6"/>
    <w:rsid w:val="0060447F"/>
    <w:rsid w:val="0060601D"/>
    <w:rsid w:val="0060712C"/>
    <w:rsid w:val="00642194"/>
    <w:rsid w:val="00697698"/>
    <w:rsid w:val="006F114C"/>
    <w:rsid w:val="0071629B"/>
    <w:rsid w:val="00736590"/>
    <w:rsid w:val="00753CDE"/>
    <w:rsid w:val="007616BF"/>
    <w:rsid w:val="007D4B53"/>
    <w:rsid w:val="007F08E5"/>
    <w:rsid w:val="00806694"/>
    <w:rsid w:val="008111AE"/>
    <w:rsid w:val="0084281E"/>
    <w:rsid w:val="008642D8"/>
    <w:rsid w:val="008754D4"/>
    <w:rsid w:val="00894B1A"/>
    <w:rsid w:val="008A6EEC"/>
    <w:rsid w:val="008E4426"/>
    <w:rsid w:val="009334C7"/>
    <w:rsid w:val="00957484"/>
    <w:rsid w:val="009659D2"/>
    <w:rsid w:val="009D7A45"/>
    <w:rsid w:val="00A66860"/>
    <w:rsid w:val="00A74373"/>
    <w:rsid w:val="00A972DA"/>
    <w:rsid w:val="00AE16EE"/>
    <w:rsid w:val="00AF3603"/>
    <w:rsid w:val="00B66C19"/>
    <w:rsid w:val="00B81E0B"/>
    <w:rsid w:val="00B83A9B"/>
    <w:rsid w:val="00BB5142"/>
    <w:rsid w:val="00BD5186"/>
    <w:rsid w:val="00BF5857"/>
    <w:rsid w:val="00C36E5C"/>
    <w:rsid w:val="00C75F17"/>
    <w:rsid w:val="00CE0178"/>
    <w:rsid w:val="00D471C6"/>
    <w:rsid w:val="00D5046E"/>
    <w:rsid w:val="00D55209"/>
    <w:rsid w:val="00E13383"/>
    <w:rsid w:val="00E7082B"/>
    <w:rsid w:val="00F80BBB"/>
    <w:rsid w:val="00FB1E53"/>
    <w:rsid w:val="00FD0AFC"/>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CF8"/>
  <w15:docId w15:val="{C76D9E0B-ABBF-4C4D-9775-61CC5FD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paragraph" w:styleId="BalloonText">
    <w:name w:val="Balloon Text"/>
    <w:basedOn w:val="Normal"/>
    <w:link w:val="BalloonTextChar"/>
    <w:uiPriority w:val="99"/>
    <w:semiHidden/>
    <w:unhideWhenUsed/>
    <w:rsid w:val="009D7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5"/>
    <w:rPr>
      <w:rFonts w:ascii="Segoe UI" w:hAnsi="Segoe UI" w:cs="Segoe UI"/>
      <w:sz w:val="18"/>
      <w:szCs w:val="18"/>
    </w:rPr>
  </w:style>
  <w:style w:type="character" w:styleId="UnresolvedMention">
    <w:name w:val="Unresolved Mention"/>
    <w:basedOn w:val="DefaultParagraphFont"/>
    <w:uiPriority w:val="99"/>
    <w:semiHidden/>
    <w:unhideWhenUsed/>
    <w:rsid w:val="001A1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fulbrightonline.org/applicants/application-checklists/academic-applicationcheck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fulbrightonlin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ger_dempsey@gse.harvard.edu" TargetMode="External"/><Relationship Id="rId11" Type="http://schemas.openxmlformats.org/officeDocument/2006/relationships/hyperlink" Target="http://us.fulbrightonline.org/" TargetMode="External"/><Relationship Id="rId5" Type="http://schemas.openxmlformats.org/officeDocument/2006/relationships/webSettings" Target="webSettings.xml"/><Relationship Id="rId10" Type="http://schemas.openxmlformats.org/officeDocument/2006/relationships/hyperlink" Target="https://us.fulbrightonline.org/application-tips" TargetMode="External"/><Relationship Id="rId4" Type="http://schemas.openxmlformats.org/officeDocument/2006/relationships/settings" Target="settings.xml"/><Relationship Id="rId9" Type="http://schemas.openxmlformats.org/officeDocument/2006/relationships/hyperlink" Target="http://us.fulbrightonline.org/applicants/application-checklists/eta-application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06E0-C0D6-482F-8A73-A336BCA3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swmaint</dc:creator>
  <cp:lastModifiedBy>Dempsey, Roger E.</cp:lastModifiedBy>
  <cp:revision>7</cp:revision>
  <cp:lastPrinted>2019-07-17T22:50:00Z</cp:lastPrinted>
  <dcterms:created xsi:type="dcterms:W3CDTF">2020-06-19T00:14:00Z</dcterms:created>
  <dcterms:modified xsi:type="dcterms:W3CDTF">2020-07-22T01:05:00Z</dcterms:modified>
</cp:coreProperties>
</file>