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C2B" w:rsidRPr="00613326" w:rsidRDefault="00CF6C2B" w:rsidP="00CF6C2B">
      <w:pPr>
        <w:pStyle w:val="Title"/>
        <w:jc w:val="center"/>
        <w:rPr>
          <w:rFonts w:ascii="Cambria" w:hAnsi="Cambria"/>
        </w:rPr>
      </w:pPr>
      <w:r w:rsidRPr="00613326">
        <w:rPr>
          <w:rFonts w:ascii="Cambria" w:hAnsi="Cambria"/>
        </w:rPr>
        <w:t>C</w:t>
      </w:r>
      <w:r>
        <w:rPr>
          <w:rFonts w:ascii="Cambria" w:hAnsi="Cambria"/>
        </w:rPr>
        <w:t>HINA</w:t>
      </w:r>
    </w:p>
    <w:p w:rsidR="00CF6C2B" w:rsidRDefault="00CF6C2B" w:rsidP="00CF6C2B">
      <w:pPr>
        <w:pStyle w:val="Heading1"/>
        <w:rPr>
          <w:rFonts w:ascii="Cambria" w:hAnsi="Cambria"/>
        </w:rPr>
      </w:pPr>
      <w:r w:rsidRPr="00132E17">
        <w:rPr>
          <w:rFonts w:ascii="Cambria" w:hAnsi="Cambria"/>
        </w:rPr>
        <w:t>Overview</w:t>
      </w:r>
    </w:p>
    <w:p w:rsidR="00CF6C2B" w:rsidRDefault="00CF6C2B" w:rsidP="00CF6C2B">
      <w:pPr>
        <w:rPr>
          <w:lang w:eastAsia="en-US"/>
        </w:rPr>
      </w:pPr>
      <w:r>
        <w:rPr>
          <w:lang w:eastAsia="en-US"/>
        </w:rPr>
        <w:t xml:space="preserve">In China, public education is a run by the Ministry of Education. Under Chinese law, all citizens must attend school for at least nine years, there is nine year compulsory education which is funded by the government. Mainland Chinese students are required to have a certain curriculum, hence schools </w:t>
      </w:r>
      <w:proofErr w:type="spellStart"/>
      <w:r>
        <w:rPr>
          <w:lang w:eastAsia="en-US"/>
        </w:rPr>
        <w:t>hat</w:t>
      </w:r>
      <w:proofErr w:type="spellEnd"/>
      <w:r>
        <w:rPr>
          <w:lang w:eastAsia="en-US"/>
        </w:rPr>
        <w:t xml:space="preserve"> do not include this curriculum are not permitted to enroll Mainlanders. This includes six years of primary education and three years of junior secondary education. The Ministry reports 99% attendance rated for primary school and 80% attendance rates for both primary and middle schools. </w:t>
      </w:r>
    </w:p>
    <w:p w:rsidR="00CF6C2B" w:rsidRDefault="00CF6C2B" w:rsidP="00CF6C2B">
      <w:pPr>
        <w:rPr>
          <w:lang w:eastAsia="en-US"/>
        </w:rPr>
      </w:pPr>
      <w:r>
        <w:rPr>
          <w:lang w:eastAsia="en-US"/>
        </w:rPr>
        <w:t>The language of instruction n primary schools is Mandarin Chinese with the exception of primary schools that have mostly minority ethnic students. A typical school year has two semesters and runs from September to July.</w:t>
      </w:r>
    </w:p>
    <w:p w:rsidR="00CF6C2B" w:rsidRDefault="00CF6C2B" w:rsidP="00CF6C2B">
      <w:pPr>
        <w:rPr>
          <w:lang w:eastAsia="en-US"/>
        </w:rPr>
      </w:pPr>
      <w:r>
        <w:rPr>
          <w:lang w:eastAsia="en-US"/>
        </w:rPr>
        <w:t xml:space="preserve">The International Schools Consultancy (ISC) listed China as having 481 international schools as of January 2015, and there was a reported 177,400 students enrolled in international schools in China as of 2014. Most of the international schools are in the major expatriate areas of China- Beijing, Shanghai, and Guangdong Province, but Shenzhen and Chengdu also have significant numbers of international schools. By law, international schools are only permitted to enroll students having citizenships other on areas other than mainland China. </w:t>
      </w:r>
    </w:p>
    <w:p w:rsidR="00CF6C2B" w:rsidRDefault="00CF6C2B" w:rsidP="00CF6C2B">
      <w:pPr>
        <w:pStyle w:val="ListParagraph"/>
        <w:numPr>
          <w:ilvl w:val="0"/>
          <w:numId w:val="1"/>
        </w:numPr>
      </w:pPr>
      <w:r>
        <w:t xml:space="preserve">6 years Primary Education: </w:t>
      </w:r>
    </w:p>
    <w:p w:rsidR="00CF6C2B" w:rsidRDefault="00CF6C2B" w:rsidP="00CF6C2B">
      <w:pPr>
        <w:pStyle w:val="ListParagraph"/>
        <w:numPr>
          <w:ilvl w:val="1"/>
          <w:numId w:val="1"/>
        </w:numPr>
      </w:pPr>
      <w:r>
        <w:t xml:space="preserve">Students start at about 6 or 7years old: Chinese Math Nature, PE Ideology and Morality, Music Fine Art and Labor Studies. Sometimes a foreign language is offered as an elective. </w:t>
      </w:r>
    </w:p>
    <w:p w:rsidR="00CF6C2B" w:rsidRDefault="00CF6C2B" w:rsidP="00CF6C2B">
      <w:pPr>
        <w:pStyle w:val="ListParagraph"/>
        <w:numPr>
          <w:ilvl w:val="1"/>
          <w:numId w:val="1"/>
        </w:numPr>
      </w:pPr>
      <w:r>
        <w:t xml:space="preserve">Some provinces have five years of primary education </w:t>
      </w:r>
    </w:p>
    <w:p w:rsidR="00CF6C2B" w:rsidRDefault="00CF6C2B" w:rsidP="00CF6C2B">
      <w:pPr>
        <w:pStyle w:val="ListParagraph"/>
        <w:numPr>
          <w:ilvl w:val="1"/>
          <w:numId w:val="1"/>
        </w:numPr>
        <w:rPr>
          <w:lang w:eastAsia="en-US"/>
        </w:rPr>
      </w:pPr>
      <w:r>
        <w:rPr>
          <w:lang w:eastAsia="en-US"/>
        </w:rPr>
        <w:t xml:space="preserve">To graduate, students are required to pass graduation examinations in Chinese and Mathematics. </w:t>
      </w:r>
    </w:p>
    <w:p w:rsidR="00CF6C2B" w:rsidRDefault="00CF6C2B" w:rsidP="00CF6C2B">
      <w:pPr>
        <w:pStyle w:val="ListParagraph"/>
        <w:numPr>
          <w:ilvl w:val="0"/>
          <w:numId w:val="1"/>
        </w:numPr>
      </w:pPr>
      <w:r>
        <w:t>3 years Junior Secondary Education:</w:t>
      </w:r>
    </w:p>
    <w:p w:rsidR="00CF6C2B" w:rsidRDefault="00CF6C2B" w:rsidP="00CF6C2B">
      <w:pPr>
        <w:pStyle w:val="ListParagraph"/>
        <w:numPr>
          <w:ilvl w:val="1"/>
          <w:numId w:val="1"/>
        </w:numPr>
      </w:pPr>
      <w:r>
        <w:t>From grades 7-9: Chinese Mathematics, Chemistry, Physics, Foreign Language and Politics</w:t>
      </w:r>
    </w:p>
    <w:p w:rsidR="00CF6C2B" w:rsidRDefault="00CF6C2B" w:rsidP="00CF6C2B">
      <w:pPr>
        <w:pStyle w:val="ListParagraph"/>
        <w:numPr>
          <w:ilvl w:val="1"/>
          <w:numId w:val="1"/>
        </w:numPr>
      </w:pPr>
      <w:r>
        <w:t xml:space="preserve"> Students must pass graduation examinations and physical education standards.  </w:t>
      </w:r>
    </w:p>
    <w:p w:rsidR="00CF6C2B" w:rsidRDefault="00CF6C2B" w:rsidP="00CF6C2B">
      <w:pPr>
        <w:pStyle w:val="ListParagraph"/>
        <w:numPr>
          <w:ilvl w:val="1"/>
          <w:numId w:val="1"/>
        </w:numPr>
      </w:pPr>
      <w:r>
        <w:t>Some provinces have four years of Junior Secondary School, especially if they have five years of primary school.</w:t>
      </w:r>
    </w:p>
    <w:p w:rsidR="00CF6C2B" w:rsidRDefault="00CF6C2B" w:rsidP="00CF6C2B">
      <w:pPr>
        <w:pStyle w:val="ListParagraph"/>
        <w:numPr>
          <w:ilvl w:val="0"/>
          <w:numId w:val="1"/>
        </w:numPr>
      </w:pPr>
      <w:r>
        <w:t>3 years Senior Secondary School/Vocational Education</w:t>
      </w:r>
    </w:p>
    <w:p w:rsidR="00CF6C2B" w:rsidRDefault="00CF6C2B" w:rsidP="00CF6C2B">
      <w:pPr>
        <w:pStyle w:val="ListParagraph"/>
        <w:numPr>
          <w:ilvl w:val="1"/>
          <w:numId w:val="1"/>
        </w:numPr>
      </w:pPr>
      <w:r>
        <w:t xml:space="preserve">Students can choose to enter either academic secondary schools or vocational schools. </w:t>
      </w:r>
    </w:p>
    <w:p w:rsidR="00CF6C2B" w:rsidRDefault="00CF6C2B" w:rsidP="00CF6C2B">
      <w:pPr>
        <w:pStyle w:val="ListParagraph"/>
        <w:numPr>
          <w:ilvl w:val="1"/>
          <w:numId w:val="1"/>
        </w:numPr>
      </w:pPr>
      <w:r>
        <w:t xml:space="preserve">To enter an academic secondary school, students must pass entrance examinations. </w:t>
      </w:r>
    </w:p>
    <w:p w:rsidR="00CF6C2B" w:rsidRDefault="00CF6C2B" w:rsidP="00CF6C2B">
      <w:pPr>
        <w:pStyle w:val="ListParagraph"/>
        <w:numPr>
          <w:ilvl w:val="1"/>
          <w:numId w:val="1"/>
        </w:numPr>
      </w:pPr>
      <w:r>
        <w:t xml:space="preserve"> Students need to pass National College Entrance Examination (NCEE) in order to get into college</w:t>
      </w:r>
    </w:p>
    <w:p w:rsidR="00CF6C2B" w:rsidRDefault="00CF6C2B" w:rsidP="00CF6C2B">
      <w:pPr>
        <w:pStyle w:val="ListParagraph"/>
        <w:numPr>
          <w:ilvl w:val="1"/>
          <w:numId w:val="1"/>
        </w:numPr>
      </w:pPr>
      <w:r>
        <w:t xml:space="preserve">Vocational training is usually 3-4years and include subject and occupation specific training. </w:t>
      </w:r>
    </w:p>
    <w:p w:rsidR="00CF6C2B" w:rsidRDefault="00CF6C2B" w:rsidP="00CF6C2B">
      <w:pPr>
        <w:pStyle w:val="ListParagraph"/>
        <w:numPr>
          <w:ilvl w:val="1"/>
          <w:numId w:val="1"/>
        </w:numPr>
      </w:pPr>
      <w:r>
        <w:lastRenderedPageBreak/>
        <w:t xml:space="preserve">Vocational school graduates usually enter the workforce upon graduation though since the year 2000 the government has allowed these graduates to take the NCEE and </w:t>
      </w:r>
      <w:proofErr w:type="spellStart"/>
      <w:r>
        <w:t>nter</w:t>
      </w:r>
      <w:proofErr w:type="spellEnd"/>
      <w:r>
        <w:t xml:space="preserve"> into higher education institutions. </w:t>
      </w:r>
    </w:p>
    <w:p w:rsidR="00CF6C2B" w:rsidRDefault="00CF6C2B" w:rsidP="00CF6C2B">
      <w:pPr>
        <w:pStyle w:val="ListParagraph"/>
        <w:numPr>
          <w:ilvl w:val="0"/>
          <w:numId w:val="1"/>
        </w:numPr>
      </w:pPr>
      <w:r>
        <w:t xml:space="preserve">4 year college </w:t>
      </w:r>
    </w:p>
    <w:p w:rsidR="00CF6C2B" w:rsidRDefault="00CF6C2B" w:rsidP="00CF6C2B">
      <w:pPr>
        <w:pStyle w:val="ListParagraph"/>
        <w:numPr>
          <w:ilvl w:val="1"/>
          <w:numId w:val="1"/>
        </w:numPr>
      </w:pPr>
      <w:r>
        <w:t xml:space="preserve">Higher technical or vocational training is available here which usually entails 2-3 years of full time post-secondary study. </w:t>
      </w:r>
    </w:p>
    <w:p w:rsidR="00CF6C2B" w:rsidRDefault="00CF6C2B" w:rsidP="00CF6C2B">
      <w:pPr>
        <w:pStyle w:val="ListParagraph"/>
        <w:numPr>
          <w:ilvl w:val="1"/>
          <w:numId w:val="1"/>
        </w:numPr>
      </w:pPr>
      <w:r>
        <w:t xml:space="preserve">Entrance to 4 year colleges are dependent on performance in entrance exams, however students with outstanding high school performance may skip entrance exams and are recommended directly to enter into prestigious higher education institutions of their choice. </w:t>
      </w:r>
      <w:bookmarkStart w:id="0" w:name="_GoBack"/>
      <w:bookmarkEnd w:id="0"/>
    </w:p>
    <w:p w:rsidR="00CF6C2B" w:rsidRDefault="00CF6C2B" w:rsidP="00CF6C2B">
      <w:pPr>
        <w:rPr>
          <w:rStyle w:val="IntenseEmphasis"/>
        </w:rPr>
      </w:pPr>
      <w:r w:rsidRPr="00D86C9A">
        <w:rPr>
          <w:rStyle w:val="IntenseEmphasis"/>
        </w:rPr>
        <w:t>Opportunities</w:t>
      </w:r>
    </w:p>
    <w:p w:rsidR="00CF6C2B" w:rsidRDefault="00CF6C2B" w:rsidP="00CF6C2B">
      <w:r>
        <w:t xml:space="preserve">Employment opportunities in the Ministry of education are very rare to come by and are mostly by specific appointment. It is very unusual for foreigners to work in government Ministries. </w:t>
      </w:r>
    </w:p>
    <w:p w:rsidR="00CF6C2B" w:rsidRDefault="00CF6C2B" w:rsidP="00FC49D0">
      <w:pPr>
        <w:pStyle w:val="Heading1"/>
      </w:pPr>
      <w:r>
        <w:t>MINISTRY OF EDUCATION</w:t>
      </w:r>
    </w:p>
    <w:p w:rsidR="00CF6C2B" w:rsidRDefault="00CF6C2B" w:rsidP="00CF6C2B">
      <w:pPr>
        <w:spacing w:after="288" w:line="288" w:lineRule="atLeast"/>
        <w:outlineLvl w:val="2"/>
        <w:rPr>
          <w:rFonts w:ascii="Georgia" w:eastAsia="Times New Roman" w:hAnsi="Georgia" w:cs="Times New Roman"/>
          <w:smallCaps/>
          <w:color w:val="222222"/>
          <w:sz w:val="25"/>
          <w:szCs w:val="25"/>
          <w:u w:val="single"/>
        </w:rPr>
      </w:pPr>
      <w:r w:rsidRPr="00AB4E02">
        <w:rPr>
          <w:rFonts w:ascii="Georgia" w:eastAsia="Times New Roman" w:hAnsi="Georgia" w:cs="Times New Roman"/>
          <w:smallCaps/>
          <w:color w:val="222222"/>
          <w:sz w:val="25"/>
          <w:szCs w:val="25"/>
          <w:u w:val="single"/>
        </w:rPr>
        <w:t>Organizational structure</w:t>
      </w:r>
    </w:p>
    <w:p w:rsidR="00CF6C2B" w:rsidRDefault="00CF6C2B" w:rsidP="00CF6C2B">
      <w:r>
        <w:t>General Office</w:t>
      </w:r>
    </w:p>
    <w:p w:rsidR="00CF6C2B" w:rsidRDefault="00CF6C2B" w:rsidP="00CF6C2B">
      <w:r>
        <w:t>Department of Policies and Regulations</w:t>
      </w:r>
    </w:p>
    <w:p w:rsidR="00CF6C2B" w:rsidRDefault="00CF6C2B" w:rsidP="00CF6C2B">
      <w:r>
        <w:t xml:space="preserve">Department of Development and Planning </w:t>
      </w:r>
    </w:p>
    <w:p w:rsidR="00CF6C2B" w:rsidRDefault="00CF6C2B" w:rsidP="00CF6C2B">
      <w:r>
        <w:t xml:space="preserve">Department of Personnel </w:t>
      </w:r>
    </w:p>
    <w:p w:rsidR="00CF6C2B" w:rsidRDefault="00CF6C2B" w:rsidP="00CF6C2B">
      <w:r>
        <w:t>Department of Finance</w:t>
      </w:r>
    </w:p>
    <w:p w:rsidR="00CF6C2B" w:rsidRDefault="00CF6C2B" w:rsidP="00CF6C2B">
      <w:r>
        <w:t>Department of Basic Education I</w:t>
      </w:r>
    </w:p>
    <w:p w:rsidR="00CF6C2B" w:rsidRDefault="00CF6C2B" w:rsidP="00CF6C2B">
      <w:r>
        <w:t>Department of Basic Education II</w:t>
      </w:r>
    </w:p>
    <w:p w:rsidR="00CF6C2B" w:rsidRDefault="00CF6C2B" w:rsidP="00CF6C2B">
      <w:r>
        <w:t xml:space="preserve">Department of Vocational and Adult Education </w:t>
      </w:r>
    </w:p>
    <w:p w:rsidR="00CF6C2B" w:rsidRDefault="00CF6C2B" w:rsidP="00CF6C2B">
      <w:r>
        <w:t xml:space="preserve">Department of Higher Education </w:t>
      </w:r>
    </w:p>
    <w:p w:rsidR="00CF6C2B" w:rsidRDefault="00CF6C2B" w:rsidP="00CF6C2B">
      <w:r>
        <w:t>Office of National Education Inspectorate</w:t>
      </w:r>
    </w:p>
    <w:p w:rsidR="00CF6C2B" w:rsidRDefault="00CF6C2B" w:rsidP="00CF6C2B">
      <w:r>
        <w:t xml:space="preserve">Department of Ethnic Minority Education </w:t>
      </w:r>
    </w:p>
    <w:p w:rsidR="00CF6C2B" w:rsidRDefault="00CF6C2B" w:rsidP="00CF6C2B">
      <w:r>
        <w:t xml:space="preserve">Department of Teacher Education </w:t>
      </w:r>
    </w:p>
    <w:p w:rsidR="00CF6C2B" w:rsidRDefault="00CF6C2B" w:rsidP="00CF6C2B">
      <w:r>
        <w:t xml:space="preserve">Department of Physical, Health and Arts Education </w:t>
      </w:r>
    </w:p>
    <w:p w:rsidR="00CF6C2B" w:rsidRDefault="00CF6C2B" w:rsidP="00CF6C2B">
      <w:r>
        <w:t xml:space="preserve">Department of Moral Education </w:t>
      </w:r>
    </w:p>
    <w:p w:rsidR="00CF6C2B" w:rsidRDefault="00CF6C2B" w:rsidP="00CF6C2B">
      <w:r>
        <w:t>Department of Social Sciences</w:t>
      </w:r>
    </w:p>
    <w:p w:rsidR="00CF6C2B" w:rsidRDefault="00CF6C2B" w:rsidP="00CF6C2B">
      <w:r>
        <w:t>Department of Science and Technology</w:t>
      </w:r>
    </w:p>
    <w:p w:rsidR="00CF6C2B" w:rsidRDefault="00CF6C2B" w:rsidP="00CF6C2B">
      <w:r>
        <w:lastRenderedPageBreak/>
        <w:t>Department of College Student Affairs</w:t>
      </w:r>
    </w:p>
    <w:p w:rsidR="00CF6C2B" w:rsidRDefault="00CF6C2B" w:rsidP="00CF6C2B">
      <w:r>
        <w:t>Department of National Universities</w:t>
      </w:r>
    </w:p>
    <w:p w:rsidR="00CF6C2B" w:rsidRDefault="00CF6C2B" w:rsidP="00CF6C2B">
      <w:r>
        <w:t>Department of Postgraduate Education (Office of the State Council Academic Degrees Committee)</w:t>
      </w:r>
    </w:p>
    <w:p w:rsidR="00CF6C2B" w:rsidRDefault="00CF6C2B" w:rsidP="00CF6C2B">
      <w:r>
        <w:t xml:space="preserve">Department of Language Planning and Administration </w:t>
      </w:r>
    </w:p>
    <w:p w:rsidR="00CF6C2B" w:rsidRDefault="00CF6C2B" w:rsidP="00CF6C2B">
      <w:r>
        <w:t>Department of Language Information Management</w:t>
      </w:r>
    </w:p>
    <w:p w:rsidR="00CF6C2B" w:rsidRPr="00792E48" w:rsidRDefault="00CF6C2B" w:rsidP="00CF6C2B">
      <w:r>
        <w:t>Department of International Cooperation and Exchanges (Office of Hong Kong, Macao and Taiwan Affairs)</w:t>
      </w:r>
    </w:p>
    <w:p w:rsidR="008D74D2" w:rsidRDefault="008D74D2"/>
    <w:sectPr w:rsidR="008D7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446F1"/>
    <w:multiLevelType w:val="hybridMultilevel"/>
    <w:tmpl w:val="FFE8F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2B"/>
    <w:rsid w:val="00294F69"/>
    <w:rsid w:val="008D74D2"/>
    <w:rsid w:val="00CF6C2B"/>
    <w:rsid w:val="00FC4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2F72D-981A-4300-9735-843A8758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C2B"/>
  </w:style>
  <w:style w:type="paragraph" w:styleId="Heading1">
    <w:name w:val="heading 1"/>
    <w:aliases w:val="Headings"/>
    <w:basedOn w:val="Normal"/>
    <w:next w:val="Normal"/>
    <w:link w:val="Heading1Char"/>
    <w:uiPriority w:val="9"/>
    <w:qFormat/>
    <w:rsid w:val="00CF6C2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Heading3">
    <w:name w:val="heading 3"/>
    <w:basedOn w:val="Normal"/>
    <w:next w:val="Normal"/>
    <w:link w:val="Heading3Char"/>
    <w:uiPriority w:val="9"/>
    <w:semiHidden/>
    <w:unhideWhenUsed/>
    <w:qFormat/>
    <w:rsid w:val="00CF6C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s Char"/>
    <w:basedOn w:val="DefaultParagraphFont"/>
    <w:link w:val="Heading1"/>
    <w:uiPriority w:val="9"/>
    <w:rsid w:val="00CF6C2B"/>
    <w:rPr>
      <w:rFonts w:asciiTheme="majorHAnsi" w:eastAsiaTheme="majorEastAsia" w:hAnsiTheme="majorHAnsi" w:cstheme="majorBidi"/>
      <w:b/>
      <w:bCs/>
      <w:color w:val="2E74B5" w:themeColor="accent1" w:themeShade="BF"/>
      <w:sz w:val="28"/>
      <w:szCs w:val="28"/>
      <w:lang w:eastAsia="en-US"/>
    </w:rPr>
  </w:style>
  <w:style w:type="character" w:customStyle="1" w:styleId="Heading3Char">
    <w:name w:val="Heading 3 Char"/>
    <w:basedOn w:val="DefaultParagraphFont"/>
    <w:link w:val="Heading3"/>
    <w:uiPriority w:val="9"/>
    <w:semiHidden/>
    <w:rsid w:val="00CF6C2B"/>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CF6C2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F6C2B"/>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CF6C2B"/>
    <w:pPr>
      <w:ind w:left="720"/>
      <w:contextualSpacing/>
    </w:pPr>
  </w:style>
  <w:style w:type="character" w:styleId="IntenseEmphasis">
    <w:name w:val="Intense Emphasis"/>
    <w:basedOn w:val="DefaultParagraphFont"/>
    <w:uiPriority w:val="21"/>
    <w:qFormat/>
    <w:rsid w:val="00CF6C2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Flossy Azu</dc:creator>
  <cp:keywords/>
  <dc:description/>
  <cp:lastModifiedBy>Flossy Azu</cp:lastModifiedBy>
  <cp:revision>2</cp:revision>
  <dcterms:created xsi:type="dcterms:W3CDTF">2016-06-02T04:48:00Z</dcterms:created>
  <dcterms:modified xsi:type="dcterms:W3CDTF">2016-06-02T19:17:00Z</dcterms:modified>
</cp:coreProperties>
</file>